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46125" cy="931545"/>
                          </a:xfrm>
                          <a:prstGeom prst="rect">
                            <a:avLst/>
                          </a:prstGeom>
                          <a:solidFill>
                            <a:srgbClr val="FFFFFF"/>
                          </a:solidFill>
                          <a:ln w="9525">
                            <a:noFill/>
                            <a:miter lim="800000"/>
                            <a:headEnd/>
                            <a:tailEnd/>
                          </a:ln>
                        </pic:spPr>
                      </pic:pic>
                    </a:graphicData>
                  </a:graphic>
                </wp:anchor>
              </w:drawing>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Собрание депутатов муниципального образования</w:t>
            </w:r>
          </w:p>
        </w:tc>
      </w:tr>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город Советск Щекинского района</w:t>
            </w: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II</w:t>
            </w:r>
            <w:r w:rsidRPr="00CD59D4">
              <w:rPr>
                <w:rFonts w:ascii="Times New Roman" w:hAnsi="Times New Roman" w:cs="Times New Roman"/>
                <w:b/>
                <w:sz w:val="28"/>
                <w:szCs w:val="28"/>
                <w:lang w:val="en-US"/>
              </w:rPr>
              <w:t>I</w:t>
            </w:r>
            <w:r w:rsidRPr="00CD59D4">
              <w:rPr>
                <w:rFonts w:ascii="Times New Roman" w:hAnsi="Times New Roman" w:cs="Times New Roman"/>
                <w:b/>
                <w:sz w:val="28"/>
                <w:szCs w:val="28"/>
              </w:rPr>
              <w:t xml:space="preserve"> созыва</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РЕШЕНИЕ</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4785" w:type="dxa"/>
            <w:hideMark/>
          </w:tcPr>
          <w:p w:rsidR="00672ECB" w:rsidRPr="00CD59D4" w:rsidRDefault="00672ECB" w:rsidP="007B50F6">
            <w:pPr>
              <w:widowControl w:val="0"/>
              <w:autoSpaceDE w:val="0"/>
              <w:autoSpaceDN w:val="0"/>
              <w:adjustRightInd w:val="0"/>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 xml:space="preserve">от </w:t>
            </w:r>
            <w:r w:rsidR="00146372">
              <w:rPr>
                <w:rFonts w:ascii="Times New Roman" w:hAnsi="Times New Roman" w:cs="Times New Roman"/>
                <w:b/>
                <w:sz w:val="28"/>
                <w:szCs w:val="28"/>
              </w:rPr>
              <w:t xml:space="preserve"> 29.12.</w:t>
            </w:r>
            <w:r w:rsidRPr="00CD59D4">
              <w:rPr>
                <w:rFonts w:ascii="Times New Roman" w:hAnsi="Times New Roman" w:cs="Times New Roman"/>
                <w:b/>
                <w:sz w:val="28"/>
                <w:szCs w:val="28"/>
              </w:rPr>
              <w:t>201</w:t>
            </w:r>
            <w:r w:rsidRPr="00CD59D4">
              <w:rPr>
                <w:rFonts w:ascii="Times New Roman" w:hAnsi="Times New Roman" w:cs="Times New Roman"/>
                <w:b/>
                <w:sz w:val="28"/>
                <w:szCs w:val="28"/>
                <w:lang w:val="en-US"/>
              </w:rPr>
              <w:t>6</w:t>
            </w:r>
            <w:r w:rsidRPr="00CD59D4">
              <w:rPr>
                <w:rFonts w:ascii="Times New Roman" w:hAnsi="Times New Roman" w:cs="Times New Roman"/>
                <w:b/>
                <w:sz w:val="28"/>
                <w:szCs w:val="28"/>
              </w:rPr>
              <w:t xml:space="preserve"> года</w:t>
            </w:r>
          </w:p>
        </w:tc>
        <w:tc>
          <w:tcPr>
            <w:tcW w:w="4786" w:type="dxa"/>
            <w:hideMark/>
          </w:tcPr>
          <w:p w:rsidR="00672ECB" w:rsidRPr="00CD59D4" w:rsidRDefault="00672ECB" w:rsidP="00146372">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CD59D4">
              <w:rPr>
                <w:rFonts w:ascii="Times New Roman" w:hAnsi="Times New Roman" w:cs="Times New Roman"/>
                <w:b/>
                <w:sz w:val="28"/>
                <w:szCs w:val="28"/>
              </w:rPr>
              <w:t>№</w:t>
            </w:r>
            <w:r w:rsidR="00146372">
              <w:rPr>
                <w:rFonts w:ascii="Times New Roman" w:hAnsi="Times New Roman" w:cs="Times New Roman"/>
                <w:b/>
                <w:sz w:val="28"/>
                <w:szCs w:val="28"/>
              </w:rPr>
              <w:t>44-129</w:t>
            </w:r>
          </w:p>
        </w:tc>
      </w:tr>
    </w:tbl>
    <w:p w:rsidR="00EC3773" w:rsidRPr="00CD59D4" w:rsidRDefault="00EC3773" w:rsidP="00CD59D4">
      <w:pPr>
        <w:spacing w:after="0" w:line="240" w:lineRule="auto"/>
        <w:ind w:firstLine="709"/>
        <w:jc w:val="both"/>
        <w:rPr>
          <w:rFonts w:ascii="Times New Roman" w:hAnsi="Times New Roman" w:cs="Times New Roman"/>
          <w:sz w:val="28"/>
          <w:szCs w:val="28"/>
        </w:rPr>
      </w:pPr>
    </w:p>
    <w:p w:rsidR="005B68B7" w:rsidRPr="00CD59D4"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О внесения изменений в решение Собрания депутатов муниципального образования город Советск Щекинского района от 25.08.2011 г № 54-133 «Об утверждении правил землепользования и застройки муниципального образования город Советск Щекинского района</w:t>
      </w:r>
    </w:p>
    <w:p w:rsidR="00284DBB" w:rsidRPr="00CD59D4" w:rsidRDefault="00284DBB" w:rsidP="00CD59D4">
      <w:pPr>
        <w:spacing w:after="0" w:line="240" w:lineRule="auto"/>
        <w:ind w:firstLine="709"/>
        <w:jc w:val="center"/>
        <w:rPr>
          <w:rFonts w:ascii="Times New Roman" w:hAnsi="Times New Roman" w:cs="Times New Roman"/>
          <w:b/>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w:t>
      </w:r>
      <w:r w:rsidR="00672ECB" w:rsidRPr="00CD59D4">
        <w:rPr>
          <w:rFonts w:ascii="Times New Roman" w:hAnsi="Times New Roman" w:cs="Times New Roman"/>
          <w:sz w:val="28"/>
          <w:szCs w:val="28"/>
        </w:rPr>
        <w:t>Градостроительным Кодексом</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Российской Федерации</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земельным кодексом Российской Федерации</w:t>
      </w:r>
      <w:r w:rsidRPr="00CD59D4">
        <w:rPr>
          <w:rFonts w:ascii="Times New Roman" w:hAnsi="Times New Roman" w:cs="Times New Roman"/>
          <w:sz w:val="28"/>
          <w:szCs w:val="28"/>
        </w:rPr>
        <w:t>,</w:t>
      </w:r>
      <w:r w:rsidR="00672ECB" w:rsidRPr="00CD59D4">
        <w:rPr>
          <w:rFonts w:ascii="Times New Roman" w:hAnsi="Times New Roman" w:cs="Times New Roman"/>
          <w:sz w:val="28"/>
          <w:szCs w:val="28"/>
        </w:rPr>
        <w:t xml:space="preserve">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w:t>
      </w:r>
      <w:r w:rsidRPr="00CD59D4">
        <w:rPr>
          <w:rFonts w:ascii="Times New Roman" w:hAnsi="Times New Roman" w:cs="Times New Roman"/>
          <w:sz w:val="28"/>
          <w:szCs w:val="28"/>
        </w:rPr>
        <w:t xml:space="preserve"> Уставом муниципального образования город Советск Щекинского района, Собрание депутатов муниципального образования город Советск Щекинского района </w:t>
      </w:r>
      <w:r w:rsidRPr="00CD59D4">
        <w:rPr>
          <w:rFonts w:ascii="Times New Roman" w:hAnsi="Times New Roman" w:cs="Times New Roman"/>
          <w:b/>
          <w:sz w:val="28"/>
          <w:szCs w:val="28"/>
        </w:rPr>
        <w:t>РЕШИЛО: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w:t>
      </w:r>
      <w:r w:rsidR="00D65392">
        <w:rPr>
          <w:rFonts w:ascii="Times New Roman" w:hAnsi="Times New Roman" w:cs="Times New Roman"/>
          <w:sz w:val="28"/>
          <w:szCs w:val="28"/>
        </w:rPr>
        <w:t xml:space="preserve"> </w:t>
      </w:r>
      <w:r w:rsidR="00290939" w:rsidRPr="00CD59D4">
        <w:rPr>
          <w:rFonts w:ascii="Times New Roman" w:hAnsi="Times New Roman" w:cs="Times New Roman"/>
          <w:sz w:val="28"/>
          <w:szCs w:val="28"/>
        </w:rPr>
        <w:t>Внести в решение Собрания депутатов муниципального образования город Советск Щекинского района от 25.08.2011 г № 54-133 «Об утверждении правил землепользования и застройки муниципального образования город Советск Щекинского района»</w:t>
      </w:r>
      <w:r w:rsidR="00672ECB" w:rsidRPr="00CD59D4">
        <w:rPr>
          <w:rFonts w:ascii="Times New Roman" w:hAnsi="Times New Roman" w:cs="Times New Roman"/>
          <w:sz w:val="28"/>
          <w:szCs w:val="28"/>
        </w:rPr>
        <w:t xml:space="preserve"> следующие изменения: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1.1.</w:t>
      </w:r>
      <w:r w:rsidR="00D65392">
        <w:rPr>
          <w:rFonts w:ascii="Times New Roman" w:hAnsi="Times New Roman" w:cs="Times New Roman"/>
          <w:sz w:val="28"/>
          <w:szCs w:val="28"/>
        </w:rPr>
        <w:t xml:space="preserve"> </w:t>
      </w:r>
      <w:r w:rsidR="00CD59D4">
        <w:rPr>
          <w:rFonts w:ascii="Times New Roman" w:hAnsi="Times New Roman" w:cs="Times New Roman"/>
          <w:sz w:val="28"/>
          <w:szCs w:val="28"/>
        </w:rPr>
        <w:t xml:space="preserve">Часть </w:t>
      </w:r>
      <w:r w:rsidR="00CD59D4">
        <w:rPr>
          <w:rFonts w:ascii="Times New Roman" w:hAnsi="Times New Roman" w:cs="Times New Roman"/>
          <w:sz w:val="28"/>
          <w:szCs w:val="28"/>
          <w:lang w:val="en-US"/>
        </w:rPr>
        <w:t>III</w:t>
      </w:r>
      <w:r w:rsidR="00CD59D4">
        <w:rPr>
          <w:rFonts w:ascii="Times New Roman" w:hAnsi="Times New Roman" w:cs="Times New Roman"/>
          <w:sz w:val="28"/>
          <w:szCs w:val="28"/>
        </w:rPr>
        <w:t xml:space="preserve"> Градостроительные регламенты изложить в новой редакции (приложение).</w:t>
      </w:r>
    </w:p>
    <w:p w:rsidR="00EC3773" w:rsidRPr="00CD59D4" w:rsidRDefault="00054591"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w:t>
      </w:r>
      <w:r w:rsidR="00EC3773" w:rsidRPr="00CD59D4">
        <w:rPr>
          <w:rFonts w:ascii="Times New Roman" w:hAnsi="Times New Roman" w:cs="Times New Roman"/>
          <w:sz w:val="28"/>
          <w:szCs w:val="28"/>
        </w:rPr>
        <w:t xml:space="preserve">Настоящее решение </w:t>
      </w:r>
      <w:r w:rsidR="000B1717" w:rsidRPr="00CD59D4">
        <w:rPr>
          <w:rFonts w:ascii="Times New Roman" w:hAnsi="Times New Roman" w:cs="Times New Roman"/>
          <w:sz w:val="28"/>
          <w:szCs w:val="28"/>
        </w:rPr>
        <w:t>опубликовать в</w:t>
      </w:r>
      <w:r w:rsidR="00EC3773"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средствах массовой информации и разместить на официальном сайте МО г. Советск в сети Интернет.</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Настоящее решение вступает в силу со дня опубликования.</w:t>
      </w:r>
    </w:p>
    <w:p w:rsidR="000B1717" w:rsidRDefault="000B1717" w:rsidP="00CD59D4">
      <w:pPr>
        <w:spacing w:after="0" w:line="240" w:lineRule="auto"/>
        <w:ind w:firstLine="709"/>
        <w:jc w:val="both"/>
        <w:rPr>
          <w:rFonts w:ascii="Times New Roman" w:hAnsi="Times New Roman" w:cs="Times New Roman"/>
          <w:sz w:val="28"/>
          <w:szCs w:val="28"/>
        </w:rPr>
      </w:pPr>
    </w:p>
    <w:p w:rsidR="007B50F6" w:rsidRDefault="007B50F6" w:rsidP="00CD59D4">
      <w:pPr>
        <w:spacing w:after="0" w:line="240" w:lineRule="auto"/>
        <w:ind w:firstLine="709"/>
        <w:jc w:val="both"/>
        <w:rPr>
          <w:rFonts w:ascii="Times New Roman" w:hAnsi="Times New Roman" w:cs="Times New Roman"/>
          <w:sz w:val="28"/>
          <w:szCs w:val="28"/>
        </w:rPr>
      </w:pPr>
    </w:p>
    <w:p w:rsidR="007B50F6" w:rsidRDefault="007B50F6"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Глава муниципального образования</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город Советск Щекинского района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Н. Б. Ермакова</w:t>
      </w:r>
    </w:p>
    <w:p w:rsidR="006943D0"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br w:type="page"/>
      </w:r>
      <w:r w:rsidR="00D65392">
        <w:rPr>
          <w:rFonts w:ascii="Times New Roman" w:hAnsi="Times New Roman" w:cs="Times New Roman"/>
          <w:sz w:val="28"/>
          <w:szCs w:val="28"/>
        </w:rPr>
        <w:lastRenderedPageBreak/>
        <w:t xml:space="preserve">                         </w:t>
      </w:r>
      <w:r w:rsidR="006943D0" w:rsidRPr="00CD59D4">
        <w:rPr>
          <w:rFonts w:ascii="Times New Roman" w:hAnsi="Times New Roman" w:cs="Times New Roman"/>
          <w:sz w:val="28"/>
          <w:szCs w:val="28"/>
        </w:rPr>
        <w:t xml:space="preserve">Приложение 1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к решению Собрания депутатов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Щекинского </w:t>
      </w:r>
    </w:p>
    <w:p w:rsidR="00290939"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от </w:t>
      </w:r>
      <w:r w:rsidR="00146372">
        <w:rPr>
          <w:rFonts w:ascii="Times New Roman" w:hAnsi="Times New Roman" w:cs="Times New Roman"/>
          <w:sz w:val="28"/>
          <w:szCs w:val="28"/>
        </w:rPr>
        <w:t>29.12.2016</w:t>
      </w:r>
      <w:r w:rsidRPr="00CD59D4">
        <w:rPr>
          <w:rFonts w:ascii="Times New Roman" w:hAnsi="Times New Roman" w:cs="Times New Roman"/>
          <w:sz w:val="28"/>
          <w:szCs w:val="28"/>
        </w:rPr>
        <w:t>г. №</w:t>
      </w:r>
      <w:r w:rsidR="00146372">
        <w:rPr>
          <w:rFonts w:ascii="Times New Roman" w:hAnsi="Times New Roman" w:cs="Times New Roman"/>
          <w:sz w:val="28"/>
          <w:szCs w:val="28"/>
        </w:rPr>
        <w:t>44-129</w:t>
      </w:r>
      <w:r w:rsidR="00D65392">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 xml:space="preserve">ЧАСТЬ </w:t>
            </w:r>
            <w:r w:rsidRPr="00CD59D4">
              <w:rPr>
                <w:rFonts w:ascii="Times New Roman" w:hAnsi="Times New Roman" w:cs="Times New Roman"/>
                <w:b/>
                <w:bCs/>
                <w:sz w:val="28"/>
                <w:szCs w:val="28"/>
                <w:lang w:val="en-US"/>
              </w:rPr>
              <w:t>III</w:t>
            </w:r>
            <w:r w:rsidRPr="00CD59D4">
              <w:rPr>
                <w:rFonts w:ascii="Times New Roman" w:hAnsi="Times New Roman" w:cs="Times New Roman"/>
                <w:b/>
                <w:bCs/>
                <w:sz w:val="28"/>
                <w:szCs w:val="28"/>
              </w:rPr>
              <w:t>.</w:t>
            </w:r>
          </w:p>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35.</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ГРАДОСТРОИТЕЛЬНЫЕ РЕГЛАМЕНТЫ.</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территориальные зоны, и их применение.</w:t>
            </w:r>
          </w:p>
        </w:tc>
      </w:tr>
    </w:tbl>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Территориальные зоны устанавливают границы действия градостроительных регламентов.</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Градостроительные регламенты включают в себя: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предельные (минимальные и (или) максимальные) размеры (площади)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0939" w:rsidRPr="00CD59D4" w:rsidRDefault="00290939" w:rsidP="00CD59D4">
      <w:pPr>
        <w:shd w:val="clear" w:color="auto" w:fill="FFFFFF"/>
        <w:tabs>
          <w:tab w:val="left" w:pos="316"/>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Градостроительные регламенты устанавливаются с учетом:</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фактического использования земельных участков и объектов капитального строительства в границах территориальной зоны;</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функциональных зон и характеристик их планируемого развития, определенных генеральным планом поселения;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видов территориальных зон;</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требований охраны объектов культурного наследия, а также особо охраняемых природных территорий, иных природных объектов.</w:t>
      </w:r>
    </w:p>
    <w:p w:rsidR="00290939" w:rsidRPr="00CD59D4" w:rsidRDefault="00290939" w:rsidP="00CD59D4">
      <w:pPr>
        <w:pStyle w:val="ConsPlusNormal"/>
        <w:ind w:firstLine="709"/>
        <w:jc w:val="both"/>
        <w:rPr>
          <w:rFonts w:ascii="Times New Roman" w:hAnsi="Times New Roman" w:cs="Times New Roman"/>
          <w:sz w:val="28"/>
          <w:szCs w:val="28"/>
        </w:rPr>
      </w:pPr>
      <w:bookmarkStart w:id="0" w:name="_Toc230067484"/>
      <w:r w:rsidRPr="006A7974">
        <w:rPr>
          <w:rFonts w:ascii="Times New Roman" w:hAnsi="Times New Roman" w:cs="Times New Roman"/>
          <w:spacing w:val="-26"/>
          <w:sz w:val="28"/>
          <w:szCs w:val="28"/>
        </w:rPr>
        <w:t>3.</w:t>
      </w:r>
      <w:r w:rsidR="00D65392" w:rsidRPr="006A7974">
        <w:rPr>
          <w:rFonts w:ascii="Times New Roman" w:hAnsi="Times New Roman" w:cs="Times New Roman"/>
          <w:sz w:val="28"/>
          <w:szCs w:val="28"/>
        </w:rPr>
        <w:t xml:space="preserve"> </w:t>
      </w:r>
      <w:r w:rsidRPr="006A7974">
        <w:rPr>
          <w:rFonts w:ascii="Times New Roman" w:hAnsi="Times New Roman" w:cs="Times New Roman"/>
          <w:spacing w:val="3"/>
          <w:sz w:val="28"/>
          <w:szCs w:val="28"/>
        </w:rPr>
        <w:t>Решения</w:t>
      </w:r>
      <w:r w:rsidRPr="00CD59D4">
        <w:rPr>
          <w:rFonts w:ascii="Times New Roman" w:hAnsi="Times New Roman" w:cs="Times New Roman"/>
          <w:color w:val="000000"/>
          <w:spacing w:val="3"/>
          <w:sz w:val="28"/>
          <w:szCs w:val="28"/>
        </w:rPr>
        <w:t xml:space="preserve"> по землепользованию и застройке в </w:t>
      </w:r>
      <w:r w:rsidRPr="00CD59D4">
        <w:rPr>
          <w:rFonts w:ascii="Times New Roman" w:hAnsi="Times New Roman" w:cs="Times New Roman"/>
          <w:color w:val="000000"/>
          <w:spacing w:val="-7"/>
          <w:sz w:val="28"/>
          <w:szCs w:val="28"/>
        </w:rPr>
        <w:t xml:space="preserve">МО город Советск </w:t>
      </w:r>
      <w:r w:rsidRPr="00CD59D4">
        <w:rPr>
          <w:rFonts w:ascii="Times New Roman" w:hAnsi="Times New Roman" w:cs="Times New Roman"/>
          <w:color w:val="000000"/>
          <w:spacing w:val="3"/>
          <w:sz w:val="28"/>
          <w:szCs w:val="28"/>
        </w:rPr>
        <w:t xml:space="preserve">принимаются </w:t>
      </w:r>
      <w:r w:rsidRPr="00CD59D4">
        <w:rPr>
          <w:rFonts w:ascii="Times New Roman" w:hAnsi="Times New Roman" w:cs="Times New Roman"/>
          <w:color w:val="000000"/>
          <w:spacing w:val="2"/>
          <w:sz w:val="28"/>
          <w:szCs w:val="28"/>
        </w:rPr>
        <w:t xml:space="preserve">на основе установленных настоящими Правилами градостроительных </w:t>
      </w:r>
      <w:r w:rsidRPr="00CD59D4">
        <w:rPr>
          <w:rFonts w:ascii="Times New Roman" w:hAnsi="Times New Roman" w:cs="Times New Roman"/>
          <w:color w:val="000000"/>
          <w:spacing w:val="-6"/>
          <w:sz w:val="28"/>
          <w:szCs w:val="28"/>
        </w:rPr>
        <w:t xml:space="preserve">регламентов, которые действуют в пределах территориальных зон и распространяются в равной мере </w:t>
      </w:r>
      <w:r w:rsidRPr="00CD59D4">
        <w:rPr>
          <w:rFonts w:ascii="Times New Roman" w:hAnsi="Times New Roman" w:cs="Times New Roman"/>
          <w:sz w:val="28"/>
          <w:szCs w:val="28"/>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0939" w:rsidRPr="00CD59D4" w:rsidRDefault="00290939" w:rsidP="00CD59D4">
      <w:pPr>
        <w:pStyle w:val="ConsPlusNormal"/>
        <w:ind w:firstLine="709"/>
        <w:jc w:val="both"/>
        <w:rPr>
          <w:rFonts w:ascii="Times New Roman" w:hAnsi="Times New Roman" w:cs="Times New Roman"/>
          <w:color w:val="FF0000"/>
          <w:sz w:val="28"/>
          <w:szCs w:val="28"/>
        </w:rPr>
      </w:pPr>
      <w:r w:rsidRPr="00CD59D4">
        <w:rPr>
          <w:rFonts w:ascii="Times New Roman" w:hAnsi="Times New Roman" w:cs="Times New Roman"/>
          <w:sz w:val="28"/>
          <w:szCs w:val="28"/>
        </w:rPr>
        <w:t xml:space="preserve">4. В пределах территориальных зон могут устанавливаться </w:t>
      </w:r>
      <w:r w:rsidRPr="00CD59D4">
        <w:rPr>
          <w:rFonts w:ascii="Times New Roman" w:hAnsi="Times New Roman" w:cs="Times New Roman"/>
          <w:sz w:val="28"/>
          <w:szCs w:val="28"/>
          <w:u w:val="single"/>
        </w:rPr>
        <w:t>подзоны</w:t>
      </w:r>
      <w:r w:rsidRPr="00CD59D4">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Pr="00CD59D4">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CD59D4">
        <w:rPr>
          <w:rFonts w:ascii="Times New Roman" w:hAnsi="Times New Roman" w:cs="Times New Roman"/>
          <w:color w:val="FF0000"/>
          <w:sz w:val="28"/>
          <w:szCs w:val="28"/>
        </w:rPr>
        <w:t>.</w:t>
      </w:r>
    </w:p>
    <w:p w:rsidR="00290939" w:rsidRPr="00CD59D4" w:rsidRDefault="00290939" w:rsidP="00CD59D4">
      <w:pPr>
        <w:pStyle w:val="ConsPlusNormal"/>
        <w:ind w:firstLine="709"/>
        <w:jc w:val="both"/>
        <w:rPr>
          <w:rFonts w:ascii="Times New Roman" w:hAnsi="Times New Roman" w:cs="Times New Roman"/>
          <w:sz w:val="28"/>
          <w:szCs w:val="28"/>
          <w:u w:val="single"/>
        </w:rPr>
      </w:pPr>
      <w:r w:rsidRPr="00CD59D4">
        <w:rPr>
          <w:rFonts w:ascii="Times New Roman" w:hAnsi="Times New Roman" w:cs="Times New Roman"/>
          <w:sz w:val="28"/>
          <w:szCs w:val="28"/>
          <w:u w:val="single"/>
        </w:rPr>
        <w:t>5. Действие градостроительного регламента не распространяется на земельные участки: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22.10.2014 N 315-ФЗ)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в границах территорий общего пользования;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(п. 3 в ред. Федерального закона от 20.03.2011 N 41-ФЗ)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предоставленные для добычи полезных ископаемых.</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(п. 4 введен Федеральным законом от 31.12.2005 N 210-ФЗ)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Федеральных законов от 22.07.2005 N 117-ФЗ, от 31.12.2005 N 210-ФЗ, от 03.06.2006 N 73-ФЗ, от 14.07.2008 N 118-ФЗ, от 31.12.2014 N 519-ФЗ)</w:t>
      </w:r>
    </w:p>
    <w:p w:rsidR="00290939" w:rsidRPr="00CD59D4" w:rsidRDefault="00290939" w:rsidP="00CD59D4">
      <w:pPr>
        <w:pStyle w:val="ConsPlusNormal"/>
        <w:ind w:firstLine="709"/>
        <w:jc w:val="both"/>
        <w:rPr>
          <w:rFonts w:ascii="Times New Roman" w:hAnsi="Times New Roman" w:cs="Times New Roman"/>
          <w:sz w:val="28"/>
          <w:szCs w:val="28"/>
        </w:rPr>
      </w:pPr>
      <w:bookmarkStart w:id="1" w:name="Par1176"/>
      <w:bookmarkEnd w:id="1"/>
      <w:r w:rsidRPr="00CD59D4">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w:t>
      </w:r>
      <w:r w:rsidRPr="00CD59D4">
        <w:rPr>
          <w:rFonts w:ascii="Times New Roman" w:hAnsi="Times New Roman" w:cs="Times New Roman"/>
          <w:sz w:val="28"/>
          <w:szCs w:val="28"/>
        </w:rPr>
        <w:lastRenderedPageBreak/>
        <w:t>особыми экономическими зонами.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30.10.2007 N 240-ФЗ)</w:t>
      </w:r>
    </w:p>
    <w:p w:rsidR="00290939" w:rsidRPr="00CD59D4" w:rsidRDefault="00290939" w:rsidP="00CD59D4">
      <w:pPr>
        <w:pStyle w:val="ConsPlusNormal"/>
        <w:ind w:firstLine="709"/>
        <w:jc w:val="both"/>
        <w:rPr>
          <w:rFonts w:ascii="Times New Roman" w:hAnsi="Times New Roman" w:cs="Times New Roman"/>
          <w:sz w:val="28"/>
          <w:szCs w:val="28"/>
        </w:rPr>
      </w:pPr>
      <w:bookmarkStart w:id="2" w:name="Par1178"/>
      <w:bookmarkEnd w:id="2"/>
      <w:r w:rsidRPr="00CD59D4">
        <w:rPr>
          <w:rFonts w:ascii="Times New Roman" w:hAnsi="Times New Roman" w:cs="Times New Roman"/>
          <w:sz w:val="28"/>
          <w:szCs w:val="28"/>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10. Реконструкция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11. В случае, если использование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0939" w:rsidRPr="00CD59D4" w:rsidRDefault="00290939"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9"/>
          <w:sz w:val="28"/>
          <w:szCs w:val="28"/>
        </w:rPr>
        <w:t>12</w:t>
      </w:r>
      <w:r w:rsidRPr="00CD59D4">
        <w:rPr>
          <w:rFonts w:ascii="Times New Roman" w:hAnsi="Times New Roman" w:cs="Times New Roman"/>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 (в ред. Федерального закона от 30.12.2015 N 459-ФЗ).</w:t>
      </w:r>
    </w:p>
    <w:p w:rsidR="00290939" w:rsidRPr="00CD59D4" w:rsidRDefault="00D65392"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90939" w:rsidRPr="00CD59D4">
        <w:rPr>
          <w:rFonts w:ascii="Times New Roman" w:hAnsi="Times New Roman" w:cs="Times New Roman"/>
          <w:color w:val="FF0000"/>
          <w:sz w:val="28"/>
          <w:szCs w:val="28"/>
        </w:rPr>
        <w:t xml:space="preserve"> </w:t>
      </w:r>
      <w:r w:rsidR="00290939" w:rsidRPr="00CD59D4">
        <w:rPr>
          <w:rFonts w:ascii="Times New Roman" w:hAnsi="Times New Roman" w:cs="Times New Roman"/>
          <w:spacing w:val="-6"/>
          <w:sz w:val="28"/>
          <w:szCs w:val="28"/>
        </w:rPr>
        <w:t xml:space="preserve">На двух видах карт в Части </w:t>
      </w:r>
      <w:r w:rsidR="00290939" w:rsidRPr="00CD59D4">
        <w:rPr>
          <w:rFonts w:ascii="Times New Roman" w:hAnsi="Times New Roman" w:cs="Times New Roman"/>
          <w:spacing w:val="-6"/>
          <w:sz w:val="28"/>
          <w:szCs w:val="28"/>
          <w:lang w:val="en-US"/>
        </w:rPr>
        <w:t>II</w:t>
      </w:r>
      <w:r w:rsidR="00290939" w:rsidRPr="00CD59D4">
        <w:rPr>
          <w:rFonts w:ascii="Times New Roman" w:hAnsi="Times New Roman" w:cs="Times New Roman"/>
          <w:spacing w:val="-6"/>
          <w:sz w:val="28"/>
          <w:szCs w:val="28"/>
        </w:rPr>
        <w:t xml:space="preserve"> настоящих Правил выделены:</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7"/>
          <w:sz w:val="28"/>
          <w:szCs w:val="28"/>
        </w:rPr>
        <w:t>1)</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на</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карте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градостроительного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зонирования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территории </w:t>
      </w:r>
      <w:r w:rsidRPr="00CD59D4">
        <w:rPr>
          <w:rFonts w:ascii="Times New Roman" w:hAnsi="Times New Roman" w:cs="Times New Roman"/>
          <w:spacing w:val="-7"/>
          <w:sz w:val="28"/>
          <w:szCs w:val="28"/>
        </w:rPr>
        <w:t>МО город Советск;</w:t>
      </w:r>
    </w:p>
    <w:p w:rsidR="00290939" w:rsidRPr="00CD59D4" w:rsidRDefault="00290939" w:rsidP="00CD59D4">
      <w:pPr>
        <w:shd w:val="clear" w:color="auto" w:fill="FFFFFF"/>
        <w:tabs>
          <w:tab w:val="left" w:pos="244"/>
        </w:tabs>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12"/>
          <w:sz w:val="28"/>
          <w:szCs w:val="28"/>
        </w:rPr>
        <w:t>2)</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Pr="00CD59D4">
        <w:rPr>
          <w:rFonts w:ascii="Times New Roman" w:hAnsi="Times New Roman" w:cs="Times New Roman"/>
          <w:spacing w:val="-6"/>
          <w:sz w:val="28"/>
          <w:szCs w:val="28"/>
        </w:rPr>
        <w:t xml:space="preserve"> зоны с особыми условиями использования территорий - </w:t>
      </w:r>
      <w:r w:rsidRPr="00CD59D4">
        <w:rPr>
          <w:rFonts w:ascii="Times New Roman" w:hAnsi="Times New Roman" w:cs="Times New Roman"/>
          <w:spacing w:val="-5"/>
          <w:sz w:val="28"/>
          <w:szCs w:val="28"/>
        </w:rPr>
        <w:t xml:space="preserve">зоны действия ограничений по условиям охраны объектов </w:t>
      </w:r>
      <w:r w:rsidRPr="00CD59D4">
        <w:rPr>
          <w:rFonts w:ascii="Times New Roman" w:hAnsi="Times New Roman" w:cs="Times New Roman"/>
          <w:spacing w:val="-5"/>
          <w:sz w:val="28"/>
          <w:szCs w:val="28"/>
        </w:rPr>
        <w:lastRenderedPageBreak/>
        <w:t xml:space="preserve">культурного наследия, </w:t>
      </w:r>
      <w:r w:rsidRPr="00CD59D4">
        <w:rPr>
          <w:rFonts w:ascii="Times New Roman" w:hAnsi="Times New Roman" w:cs="Times New Roman"/>
          <w:spacing w:val="-6"/>
          <w:sz w:val="28"/>
          <w:szCs w:val="28"/>
        </w:rPr>
        <w:t>санитарно-защитные зоны,</w:t>
      </w:r>
      <w:r w:rsidR="00D65392">
        <w:rPr>
          <w:rFonts w:ascii="Times New Roman" w:hAnsi="Times New Roman" w:cs="Times New Roman"/>
          <w:spacing w:val="-6"/>
          <w:sz w:val="28"/>
          <w:szCs w:val="28"/>
        </w:rPr>
        <w:t xml:space="preserve"> </w:t>
      </w:r>
      <w:r w:rsidRPr="00CD59D4">
        <w:rPr>
          <w:rFonts w:ascii="Times New Roman" w:hAnsi="Times New Roman" w:cs="Times New Roman"/>
          <w:spacing w:val="-7"/>
          <w:sz w:val="28"/>
          <w:szCs w:val="28"/>
        </w:rPr>
        <w:t>водоохранные</w:t>
      </w:r>
      <w:r w:rsidR="00D65392">
        <w:rPr>
          <w:rFonts w:ascii="Times New Roman" w:hAnsi="Times New Roman" w:cs="Times New Roman"/>
          <w:spacing w:val="-7"/>
          <w:sz w:val="28"/>
          <w:szCs w:val="28"/>
        </w:rPr>
        <w:t xml:space="preserve"> </w:t>
      </w:r>
      <w:r w:rsidRPr="00CD59D4">
        <w:rPr>
          <w:rFonts w:ascii="Times New Roman" w:hAnsi="Times New Roman" w:cs="Times New Roman"/>
          <w:spacing w:val="-7"/>
          <w:sz w:val="28"/>
          <w:szCs w:val="28"/>
        </w:rPr>
        <w:t>зоны</w:t>
      </w:r>
      <w:r w:rsidRPr="00CD59D4">
        <w:rPr>
          <w:rFonts w:ascii="Times New Roman" w:hAnsi="Times New Roman" w:cs="Times New Roman"/>
          <w:sz w:val="28"/>
          <w:szCs w:val="28"/>
        </w:rPr>
        <w:t>, зоны охраны и т.п.</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
          <w:sz w:val="28"/>
          <w:szCs w:val="28"/>
        </w:rPr>
        <w:t xml:space="preserve">В пределах зон охраны объектов культурного наследия градостроительные регламенты </w:t>
      </w:r>
      <w:r w:rsidRPr="00CD59D4">
        <w:rPr>
          <w:rFonts w:ascii="Times New Roman" w:hAnsi="Times New Roman" w:cs="Times New Roman"/>
          <w:spacing w:val="-6"/>
          <w:sz w:val="28"/>
          <w:szCs w:val="28"/>
        </w:rPr>
        <w:t xml:space="preserve">применяются с учетом ограничений по условиям охраны объектов культурного наследия </w:t>
      </w:r>
      <w:r w:rsidRPr="00CD59D4">
        <w:rPr>
          <w:rFonts w:ascii="Times New Roman" w:hAnsi="Times New Roman" w:cs="Times New Roman"/>
          <w:spacing w:val="-5"/>
          <w:sz w:val="28"/>
          <w:szCs w:val="28"/>
        </w:rPr>
        <w:t>(статья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50 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На карте зон действия ограничений по </w:t>
      </w:r>
      <w:r w:rsidRPr="00CD59D4">
        <w:rPr>
          <w:rFonts w:ascii="Times New Roman" w:hAnsi="Times New Roman" w:cs="Times New Roman"/>
          <w:spacing w:val="-6"/>
          <w:sz w:val="28"/>
          <w:szCs w:val="28"/>
        </w:rPr>
        <w:t xml:space="preserve">экологическим и санитарно-эпидемиологическим условиям отображаются установленные в </w:t>
      </w:r>
      <w:r w:rsidRPr="00CD59D4">
        <w:rPr>
          <w:rFonts w:ascii="Times New Roman" w:hAnsi="Times New Roman" w:cs="Times New Roman"/>
          <w:spacing w:val="-4"/>
          <w:sz w:val="28"/>
          <w:szCs w:val="28"/>
        </w:rPr>
        <w:t xml:space="preserve">соответствии с федеральными законами зоны, к которым приписаны ограничения на использование </w:t>
      </w:r>
      <w:r w:rsidRPr="00CD59D4">
        <w:rPr>
          <w:rFonts w:ascii="Times New Roman" w:hAnsi="Times New Roman" w:cs="Times New Roman"/>
          <w:spacing w:val="-5"/>
          <w:sz w:val="28"/>
          <w:szCs w:val="28"/>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51 настоящих Правил).</w:t>
      </w:r>
    </w:p>
    <w:p w:rsidR="00290939" w:rsidRPr="00CD59D4" w:rsidRDefault="00290939" w:rsidP="00CD59D4">
      <w:pPr>
        <w:shd w:val="clear" w:color="auto" w:fill="FFFFFF"/>
        <w:tabs>
          <w:tab w:val="left" w:pos="284"/>
        </w:tabs>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8"/>
          <w:sz w:val="28"/>
          <w:szCs w:val="28"/>
        </w:rPr>
        <w:t>7.</w:t>
      </w:r>
      <w:r w:rsidR="00D65392">
        <w:rPr>
          <w:rFonts w:ascii="Times New Roman" w:hAnsi="Times New Roman" w:cs="Times New Roman"/>
          <w:spacing w:val="-18"/>
          <w:sz w:val="28"/>
          <w:szCs w:val="28"/>
        </w:rPr>
        <w:t xml:space="preserve">  </w:t>
      </w:r>
      <w:r w:rsidRPr="00CD59D4">
        <w:rPr>
          <w:rFonts w:ascii="Times New Roman" w:hAnsi="Times New Roman" w:cs="Times New Roman"/>
          <w:spacing w:val="-3"/>
          <w:sz w:val="28"/>
          <w:szCs w:val="28"/>
        </w:rPr>
        <w:t xml:space="preserve">На карте градостроительного зонирования территории </w:t>
      </w:r>
      <w:r w:rsidRPr="00CD59D4">
        <w:rPr>
          <w:rFonts w:ascii="Times New Roman" w:hAnsi="Times New Roman" w:cs="Times New Roman"/>
          <w:spacing w:val="-7"/>
          <w:sz w:val="28"/>
          <w:szCs w:val="28"/>
        </w:rPr>
        <w:t>МО город Советск</w:t>
      </w:r>
      <w:r w:rsidR="00D65392">
        <w:rPr>
          <w:rFonts w:ascii="Times New Roman" w:hAnsi="Times New Roman" w:cs="Times New Roman"/>
          <w:spacing w:val="-7"/>
          <w:sz w:val="28"/>
          <w:szCs w:val="28"/>
        </w:rPr>
        <w:t xml:space="preserve"> </w:t>
      </w:r>
      <w:r w:rsidRPr="00CD59D4">
        <w:rPr>
          <w:rFonts w:ascii="Times New Roman" w:hAnsi="Times New Roman" w:cs="Times New Roman"/>
          <w:spacing w:val="-3"/>
          <w:sz w:val="28"/>
          <w:szCs w:val="28"/>
        </w:rPr>
        <w:t xml:space="preserve">выделены </w:t>
      </w:r>
      <w:r w:rsidRPr="00CD59D4">
        <w:rPr>
          <w:rFonts w:ascii="Times New Roman" w:hAnsi="Times New Roman" w:cs="Times New Roman"/>
          <w:spacing w:val="-5"/>
          <w:sz w:val="28"/>
          <w:szCs w:val="28"/>
        </w:rPr>
        <w:t xml:space="preserve">территориальные зоны, к которым приписаны градостроительные регламенты по видам и предельным </w:t>
      </w:r>
      <w:r w:rsidRPr="00CD59D4">
        <w:rPr>
          <w:rFonts w:ascii="Times New Roman" w:hAnsi="Times New Roman" w:cs="Times New Roman"/>
          <w:spacing w:val="-6"/>
          <w:sz w:val="28"/>
          <w:szCs w:val="28"/>
        </w:rPr>
        <w:t>параметрам разрешенного использования земельных участков и иных объектов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Границы территориальных зон проведены с учетом выполнения требования однозначной идентификации </w:t>
      </w:r>
      <w:r w:rsidRPr="00CD59D4">
        <w:rPr>
          <w:rFonts w:ascii="Times New Roman" w:hAnsi="Times New Roman" w:cs="Times New Roman"/>
          <w:spacing w:val="-5"/>
          <w:sz w:val="28"/>
          <w:szCs w:val="28"/>
        </w:rPr>
        <w:t xml:space="preserve">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r w:rsidRPr="00CD59D4">
        <w:rPr>
          <w:rFonts w:ascii="Times New Roman" w:hAnsi="Times New Roman" w:cs="Times New Roman"/>
          <w:spacing w:val="-6"/>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В случаях, когда в пределах планировочных элементов не выделены земельные участки, допускается </w:t>
      </w:r>
      <w:r w:rsidRPr="00CD59D4">
        <w:rPr>
          <w:rFonts w:ascii="Times New Roman" w:hAnsi="Times New Roman" w:cs="Times New Roman"/>
          <w:spacing w:val="-6"/>
          <w:sz w:val="28"/>
          <w:szCs w:val="28"/>
        </w:rPr>
        <w:t xml:space="preserve">установление территориальных зон применительно к планировочным элементам, частям планировочных </w:t>
      </w:r>
      <w:r w:rsidRPr="00CD59D4">
        <w:rPr>
          <w:rFonts w:ascii="Times New Roman" w:hAnsi="Times New Roman" w:cs="Times New Roman"/>
          <w:spacing w:val="-3"/>
          <w:sz w:val="28"/>
          <w:szCs w:val="28"/>
        </w:rPr>
        <w:t>элементов.</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5"/>
          <w:sz w:val="28"/>
          <w:szCs w:val="28"/>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CD59D4">
        <w:rPr>
          <w:rFonts w:ascii="Times New Roman" w:hAnsi="Times New Roman" w:cs="Times New Roman"/>
          <w:spacing w:val="-6"/>
          <w:sz w:val="28"/>
          <w:szCs w:val="28"/>
        </w:rPr>
        <w:t>не причинении несоразмерного вреда друг другу рядом расположенными объектами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36.</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color w:val="000000"/>
                <w:spacing w:val="-6"/>
                <w:sz w:val="28"/>
                <w:szCs w:val="28"/>
              </w:rPr>
            </w:pPr>
            <w:r w:rsidRPr="00CD59D4">
              <w:rPr>
                <w:rFonts w:ascii="Times New Roman" w:hAnsi="Times New Roman" w:cs="Times New Roman"/>
                <w:b/>
                <w:color w:val="000000"/>
                <w:spacing w:val="-6"/>
                <w:sz w:val="28"/>
                <w:szCs w:val="28"/>
              </w:rPr>
              <w:t xml:space="preserve">Разрешенное использование объектов недвижимости в соответствии с градостроительным регламентом. </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Изменение одного вида на другой вид разрешенного использования земельных участков и иных объектов недвижимости.</w:t>
            </w:r>
          </w:p>
        </w:tc>
      </w:tr>
    </w:tbl>
    <w:bookmarkEnd w:id="0"/>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2"/>
          <w:sz w:val="28"/>
          <w:szCs w:val="28"/>
        </w:rPr>
        <w:t xml:space="preserve">1. Для каждого земельного участка, иного объекта недвижимости разрешенным считается такое </w:t>
      </w:r>
      <w:r w:rsidRPr="00CD59D4">
        <w:rPr>
          <w:rFonts w:ascii="Times New Roman" w:hAnsi="Times New Roman" w:cs="Times New Roman"/>
          <w:color w:val="000000"/>
          <w:spacing w:val="-6"/>
          <w:sz w:val="28"/>
          <w:szCs w:val="28"/>
        </w:rPr>
        <w:t>использование, которое соответствует:</w:t>
      </w:r>
    </w:p>
    <w:p w:rsidR="00290939" w:rsidRPr="00CD59D4" w:rsidRDefault="00290939" w:rsidP="00CD59D4">
      <w:pPr>
        <w:shd w:val="clear" w:color="auto" w:fill="FFFFFF"/>
        <w:tabs>
          <w:tab w:val="left" w:pos="172"/>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6"/>
          <w:sz w:val="28"/>
          <w:szCs w:val="28"/>
        </w:rPr>
        <w:t>градостроительным регламентам настоящих Правил;</w:t>
      </w:r>
    </w:p>
    <w:p w:rsidR="00290939" w:rsidRPr="00CD59D4" w:rsidRDefault="00290939" w:rsidP="00CD59D4">
      <w:pPr>
        <w:shd w:val="clear" w:color="auto" w:fill="FFFFFF"/>
        <w:tabs>
          <w:tab w:val="left" w:pos="26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
          <w:sz w:val="28"/>
          <w:szCs w:val="28"/>
        </w:rPr>
        <w:t xml:space="preserve">ограничениям по условиям охраны объектов культурного наследия - в случаях, когда земельный </w:t>
      </w:r>
      <w:r w:rsidRPr="00CD59D4">
        <w:rPr>
          <w:rFonts w:ascii="Times New Roman" w:hAnsi="Times New Roman" w:cs="Times New Roman"/>
          <w:color w:val="000000"/>
          <w:spacing w:val="-5"/>
          <w:sz w:val="28"/>
          <w:szCs w:val="28"/>
        </w:rPr>
        <w:t>участок, иной объект недвижимости расположен в зоне охраны объектов культурного наследия;</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ограничениям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по</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экологическим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и</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санитарно-эпидемиологическим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lastRenderedPageBreak/>
        <w:t>условиям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в</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случаях,</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когда </w:t>
      </w:r>
      <w:r w:rsidRPr="00CD59D4">
        <w:rPr>
          <w:rFonts w:ascii="Times New Roman" w:hAnsi="Times New Roman" w:cs="Times New Roman"/>
          <w:color w:val="000000"/>
          <w:spacing w:val="-5"/>
          <w:sz w:val="28"/>
          <w:szCs w:val="28"/>
        </w:rPr>
        <w:t>земельный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участок,</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иной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объект</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недвижимости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расположен</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зонах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действия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соответствующих </w:t>
      </w:r>
      <w:r w:rsidRPr="00CD59D4">
        <w:rPr>
          <w:rFonts w:ascii="Times New Roman" w:hAnsi="Times New Roman" w:cs="Times New Roman"/>
          <w:color w:val="000000"/>
          <w:spacing w:val="-9"/>
          <w:sz w:val="28"/>
          <w:szCs w:val="28"/>
        </w:rPr>
        <w:t>ограничений;</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иным документально зафиксированным ограничениям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на</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использование объектов недвижимости </w:t>
      </w:r>
      <w:r w:rsidRPr="00CD59D4">
        <w:rPr>
          <w:rFonts w:ascii="Times New Roman" w:hAnsi="Times New Roman" w:cs="Times New Roman"/>
          <w:color w:val="000000"/>
          <w:spacing w:val="-2"/>
          <w:sz w:val="28"/>
          <w:szCs w:val="28"/>
        </w:rPr>
        <w:t>(включая</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нормативные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правовые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акты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установлении</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публичных</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сервитутов,</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договоры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 </w:t>
      </w:r>
      <w:r w:rsidRPr="00CD59D4">
        <w:rPr>
          <w:rFonts w:ascii="Times New Roman" w:hAnsi="Times New Roman" w:cs="Times New Roman"/>
          <w:color w:val="000000"/>
          <w:spacing w:val="-5"/>
          <w:sz w:val="28"/>
          <w:szCs w:val="28"/>
        </w:rPr>
        <w:t>установлении частных сервитутов, иные предусмотренные законодательством документы).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Градостроительный регламент в части видов разрешенного использования недвижимости включает:</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3"/>
          <w:sz w:val="28"/>
          <w:szCs w:val="28"/>
        </w:rPr>
        <w:t>основные виды разрешенного использования недвижимости</w:t>
      </w:r>
      <w:r w:rsidRPr="00CD59D4">
        <w:rPr>
          <w:rFonts w:ascii="Times New Roman" w:hAnsi="Times New Roman" w:cs="Times New Roman"/>
          <w:color w:val="000000"/>
          <w:spacing w:val="-3"/>
          <w:sz w:val="28"/>
          <w:szCs w:val="28"/>
        </w:rPr>
        <w:t xml:space="preserve">, которые, при условии соблюдения </w:t>
      </w:r>
      <w:r w:rsidRPr="00CD59D4">
        <w:rPr>
          <w:rFonts w:ascii="Times New Roman" w:hAnsi="Times New Roman" w:cs="Times New Roman"/>
          <w:color w:val="000000"/>
          <w:spacing w:val="-1"/>
          <w:sz w:val="28"/>
          <w:szCs w:val="28"/>
        </w:rPr>
        <w:t xml:space="preserve">технических регламентов (а до принятия технических регламентов - строительных норм и стандартов </w:t>
      </w:r>
      <w:r w:rsidRPr="00CD59D4">
        <w:rPr>
          <w:rFonts w:ascii="Times New Roman" w:hAnsi="Times New Roman" w:cs="Times New Roman"/>
          <w:color w:val="000000"/>
          <w:sz w:val="28"/>
          <w:szCs w:val="28"/>
        </w:rPr>
        <w:t xml:space="preserve">безопасности, правил пожарной безопасности, требований гражданской обороны и предупреждения </w:t>
      </w:r>
      <w:r w:rsidRPr="00CD59D4">
        <w:rPr>
          <w:rFonts w:ascii="Times New Roman" w:hAnsi="Times New Roman" w:cs="Times New Roman"/>
          <w:color w:val="000000"/>
          <w:spacing w:val="-5"/>
          <w:sz w:val="28"/>
          <w:szCs w:val="28"/>
        </w:rPr>
        <w:t>чрезвычайных ситуаций, иных обязательных требований) не могут быть запрещены;</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4"/>
          <w:sz w:val="28"/>
          <w:szCs w:val="28"/>
        </w:rPr>
        <w:t>условно</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разрешенные</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виды</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использования</w:t>
      </w:r>
      <w:r w:rsidRPr="00CD59D4">
        <w:rPr>
          <w:rFonts w:ascii="Times New Roman" w:hAnsi="Times New Roman" w:cs="Times New Roman"/>
          <w:color w:val="000000"/>
          <w:spacing w:val="-4"/>
          <w:sz w:val="28"/>
          <w:szCs w:val="28"/>
        </w:rPr>
        <w:t>,</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требующие</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получения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разрешения,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которое </w:t>
      </w:r>
      <w:r w:rsidRPr="00CD59D4">
        <w:rPr>
          <w:rFonts w:ascii="Times New Roman" w:hAnsi="Times New Roman" w:cs="Times New Roman"/>
          <w:color w:val="000000"/>
          <w:spacing w:val="-5"/>
          <w:sz w:val="28"/>
          <w:szCs w:val="28"/>
        </w:rPr>
        <w:t>принимается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результатам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специального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согласования,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проводимого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применением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процедур </w:t>
      </w:r>
      <w:r w:rsidRPr="00CD59D4">
        <w:rPr>
          <w:rFonts w:ascii="Times New Roman" w:hAnsi="Times New Roman" w:cs="Times New Roman"/>
          <w:color w:val="000000"/>
          <w:spacing w:val="-8"/>
          <w:sz w:val="28"/>
          <w:szCs w:val="28"/>
        </w:rPr>
        <w:t>публичных слушаний;</w:t>
      </w:r>
    </w:p>
    <w:p w:rsidR="00290939" w:rsidRPr="00CD59D4" w:rsidRDefault="00290939" w:rsidP="00CD59D4">
      <w:pPr>
        <w:shd w:val="clear" w:color="auto" w:fill="FFFFFF"/>
        <w:tabs>
          <w:tab w:val="left" w:pos="320"/>
        </w:tabs>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b/>
          <w:i/>
          <w:color w:val="000000"/>
          <w:spacing w:val="-5"/>
          <w:sz w:val="28"/>
          <w:szCs w:val="28"/>
        </w:rPr>
        <w:t>вспомогательные</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виды</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разрешенного</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 xml:space="preserve"> использования</w:t>
      </w: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допустимые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только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качестве дополнительных по отношению к основным видам разрешенного использования и условно разрешенным </w:t>
      </w:r>
      <w:r w:rsidRPr="00CD59D4">
        <w:rPr>
          <w:rFonts w:ascii="Times New Roman" w:hAnsi="Times New Roman" w:cs="Times New Roman"/>
          <w:color w:val="000000"/>
          <w:spacing w:val="-6"/>
          <w:sz w:val="28"/>
          <w:szCs w:val="28"/>
        </w:rPr>
        <w:t>видам использования и осуществляемые совместно с ними.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Виды использования недвижимости, отсутствующие в перечне видов разрешенного использования для соответствующих зон,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Для каждой территориальной зоны, выделенной на карте градостроительного зонирования, </w:t>
      </w:r>
      <w:r w:rsidRPr="00CD59D4">
        <w:rPr>
          <w:rFonts w:ascii="Times New Roman" w:hAnsi="Times New Roman" w:cs="Times New Roman"/>
          <w:color w:val="000000"/>
          <w:spacing w:val="-5"/>
          <w:sz w:val="28"/>
          <w:szCs w:val="28"/>
        </w:rPr>
        <w:t>устанавливаются, как правило, несколько видов разрешенного использования недвижимости.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_Toc230067485"/>
      <w:r w:rsidRPr="00CD59D4">
        <w:rPr>
          <w:rFonts w:ascii="Times New Roman" w:hAnsi="Times New Roman" w:cs="Times New Roman"/>
          <w:color w:val="000000"/>
          <w:spacing w:val="-3"/>
          <w:sz w:val="28"/>
          <w:szCs w:val="28"/>
          <w:u w:val="single"/>
        </w:rPr>
        <w:t xml:space="preserve">2. Порядок изменения одного вида на другой вид разрешенного использования земельных участков и </w:t>
      </w:r>
      <w:r w:rsidRPr="00CD59D4">
        <w:rPr>
          <w:rFonts w:ascii="Times New Roman" w:hAnsi="Times New Roman" w:cs="Times New Roman"/>
          <w:color w:val="000000"/>
          <w:spacing w:val="-4"/>
          <w:sz w:val="28"/>
          <w:szCs w:val="28"/>
          <w:u w:val="single"/>
        </w:rPr>
        <w:t>иных объектов недвижимости</w:t>
      </w:r>
      <w:r w:rsidRPr="00CD59D4">
        <w:rPr>
          <w:rFonts w:ascii="Times New Roman" w:hAnsi="Times New Roman" w:cs="Times New Roman"/>
          <w:color w:val="000000"/>
          <w:spacing w:val="-4"/>
          <w:sz w:val="28"/>
          <w:szCs w:val="28"/>
        </w:rPr>
        <w:t xml:space="preserve"> определяется градостроительным законодательством и в соответствии с </w:t>
      </w:r>
      <w:r w:rsidRPr="00CD59D4">
        <w:rPr>
          <w:rFonts w:ascii="Times New Roman" w:hAnsi="Times New Roman" w:cs="Times New Roman"/>
          <w:color w:val="000000"/>
          <w:spacing w:val="4"/>
          <w:sz w:val="28"/>
          <w:szCs w:val="28"/>
        </w:rPr>
        <w:t xml:space="preserve">ним - настоящими Правилами, иными нормативными правовыми актами </w:t>
      </w:r>
      <w:r w:rsidRPr="00CD59D4">
        <w:rPr>
          <w:rFonts w:ascii="Times New Roman" w:hAnsi="Times New Roman" w:cs="Times New Roman"/>
          <w:color w:val="000000"/>
          <w:spacing w:val="-7"/>
          <w:sz w:val="28"/>
          <w:szCs w:val="28"/>
        </w:rPr>
        <w:t>МО город Советск и МО Щекинский район</w:t>
      </w:r>
      <w:r w:rsidRPr="00CD59D4">
        <w:rPr>
          <w:rFonts w:ascii="Times New Roman" w:hAnsi="Times New Roman" w:cs="Times New Roman"/>
          <w:color w:val="000000"/>
          <w:spacing w:val="-6"/>
          <w:sz w:val="28"/>
          <w:szCs w:val="28"/>
        </w:rPr>
        <w:t>.</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r w:rsidRPr="00CD59D4">
        <w:rPr>
          <w:rFonts w:ascii="Times New Roman" w:hAnsi="Times New Roman" w:cs="Times New Roman"/>
          <w:color w:val="000000"/>
          <w:spacing w:val="2"/>
          <w:sz w:val="28"/>
          <w:szCs w:val="28"/>
        </w:rPr>
        <w:t xml:space="preserve">3. Изменение одного вида на другой вид разрешенного использования земельных участков и иных </w:t>
      </w:r>
      <w:r w:rsidRPr="00CD59D4">
        <w:rPr>
          <w:rFonts w:ascii="Times New Roman" w:hAnsi="Times New Roman" w:cs="Times New Roman"/>
          <w:color w:val="000000"/>
          <w:sz w:val="28"/>
          <w:szCs w:val="28"/>
        </w:rPr>
        <w:t xml:space="preserve">объектов недвижимости реализуется на основании градостроительных регламентов, установленных </w:t>
      </w:r>
      <w:r w:rsidRPr="00CD59D4">
        <w:rPr>
          <w:rFonts w:ascii="Times New Roman" w:hAnsi="Times New Roman" w:cs="Times New Roman"/>
          <w:color w:val="000000"/>
          <w:spacing w:val="-8"/>
          <w:sz w:val="28"/>
          <w:szCs w:val="28"/>
        </w:rPr>
        <w:t>настоящими Правилами.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4. Правом на выбор и изменение одного вида на другой вид использования земельных участков и </w:t>
      </w:r>
      <w:r w:rsidRPr="00CD59D4">
        <w:rPr>
          <w:rFonts w:ascii="Times New Roman" w:hAnsi="Times New Roman" w:cs="Times New Roman"/>
          <w:spacing w:val="-6"/>
          <w:sz w:val="28"/>
          <w:szCs w:val="28"/>
        </w:rPr>
        <w:t>иных объектов недвижимости, разрешенные как</w:t>
      </w:r>
      <w:r w:rsidR="00D65392">
        <w:rPr>
          <w:rFonts w:ascii="Times New Roman" w:hAnsi="Times New Roman" w:cs="Times New Roman"/>
          <w:spacing w:val="-6"/>
          <w:sz w:val="28"/>
          <w:szCs w:val="28"/>
        </w:rPr>
        <w:t xml:space="preserve"> </w:t>
      </w:r>
      <w:r w:rsidRPr="00CD59D4">
        <w:rPr>
          <w:rFonts w:ascii="Times New Roman" w:hAnsi="Times New Roman" w:cs="Times New Roman"/>
          <w:spacing w:val="-6"/>
          <w:sz w:val="28"/>
          <w:szCs w:val="28"/>
        </w:rPr>
        <w:t>основные и вспомогательные, обладают:</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 собственники земельных участков, являющиеся одновременно собственниками расположенных на этих </w:t>
      </w:r>
      <w:r w:rsidRPr="00CD59D4">
        <w:rPr>
          <w:rFonts w:ascii="Times New Roman" w:hAnsi="Times New Roman" w:cs="Times New Roman"/>
          <w:spacing w:val="-6"/>
          <w:sz w:val="28"/>
          <w:szCs w:val="28"/>
        </w:rPr>
        <w:t>участках зданий, строений, сооружений;</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2"/>
          <w:sz w:val="28"/>
          <w:szCs w:val="28"/>
        </w:rPr>
        <w:t xml:space="preserve">- лица, владеющие зданиями, строениями, сооружениями, их частями на праве аренды при наличии в </w:t>
      </w:r>
      <w:r w:rsidRPr="00CD59D4">
        <w:rPr>
          <w:rFonts w:ascii="Times New Roman" w:hAnsi="Times New Roman" w:cs="Times New Roman"/>
          <w:sz w:val="28"/>
          <w:szCs w:val="28"/>
        </w:rPr>
        <w:t>договоре аренды согласия</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собственника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изменение одного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 другой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разрешенного </w:t>
      </w:r>
      <w:r w:rsidRPr="00CD59D4">
        <w:rPr>
          <w:rFonts w:ascii="Times New Roman" w:hAnsi="Times New Roman" w:cs="Times New Roman"/>
          <w:spacing w:val="-6"/>
          <w:sz w:val="28"/>
          <w:szCs w:val="28"/>
        </w:rPr>
        <w:t>использования объектов недвижимости;</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 собственники квартир в многоквартирных домах - в случаях, когда одновременно имеются следующие </w:t>
      </w:r>
      <w:r w:rsidRPr="00CD59D4">
        <w:rPr>
          <w:rFonts w:ascii="Times New Roman" w:hAnsi="Times New Roman" w:cs="Times New Roman"/>
          <w:spacing w:val="-5"/>
          <w:sz w:val="28"/>
          <w:szCs w:val="28"/>
        </w:rPr>
        <w:t>условия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и</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соблюдаются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следующие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требования: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3"/>
          <w:sz w:val="28"/>
          <w:szCs w:val="28"/>
        </w:rPr>
      </w:pPr>
      <w:r w:rsidRPr="00CD59D4">
        <w:rPr>
          <w:rFonts w:ascii="Times New Roman" w:hAnsi="Times New Roman" w:cs="Times New Roman"/>
          <w:spacing w:val="-5"/>
          <w:sz w:val="28"/>
          <w:szCs w:val="28"/>
        </w:rPr>
        <w:t xml:space="preserve"> а)</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многоквартирные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дома, расположены</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в </w:t>
      </w:r>
      <w:r w:rsidRPr="00CD59D4">
        <w:rPr>
          <w:rFonts w:ascii="Times New Roman" w:hAnsi="Times New Roman" w:cs="Times New Roman"/>
          <w:sz w:val="28"/>
          <w:szCs w:val="28"/>
        </w:rPr>
        <w:t xml:space="preserve">территориальных зонах, где настоящими Правилами предусмотрена возможность изменения жилого </w:t>
      </w:r>
      <w:r w:rsidRPr="00CD59D4">
        <w:rPr>
          <w:rFonts w:ascii="Times New Roman" w:hAnsi="Times New Roman" w:cs="Times New Roman"/>
          <w:spacing w:val="-3"/>
          <w:sz w:val="28"/>
          <w:szCs w:val="28"/>
        </w:rPr>
        <w:t xml:space="preserve">назначения расположенных на первых этажах помещений в нежилое;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б) обеспечиваются требования о </w:t>
      </w:r>
      <w:r w:rsidRPr="00CD59D4">
        <w:rPr>
          <w:rFonts w:ascii="Times New Roman" w:hAnsi="Times New Roman" w:cs="Times New Roman"/>
          <w:spacing w:val="-2"/>
          <w:sz w:val="28"/>
          <w:szCs w:val="28"/>
        </w:rPr>
        <w:t xml:space="preserve">наличии изолированного входа в такие квартиры, помещения (минуя помещения общего пользования </w:t>
      </w:r>
      <w:r w:rsidRPr="00CD59D4">
        <w:rPr>
          <w:rFonts w:ascii="Times New Roman" w:hAnsi="Times New Roman" w:cs="Times New Roman"/>
          <w:sz w:val="28"/>
          <w:szCs w:val="28"/>
        </w:rPr>
        <w:t>многоквартирных домов).</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6"/>
          <w:sz w:val="28"/>
          <w:szCs w:val="28"/>
        </w:rPr>
        <w:t>5.</w:t>
      </w:r>
      <w:r w:rsidR="00D65392">
        <w:rPr>
          <w:rFonts w:ascii="Times New Roman" w:hAnsi="Times New Roman" w:cs="Times New Roman"/>
          <w:spacing w:val="-6"/>
          <w:sz w:val="28"/>
          <w:szCs w:val="28"/>
        </w:rPr>
        <w:t xml:space="preserve"> </w:t>
      </w:r>
      <w:r w:rsidRPr="00CD59D4">
        <w:rPr>
          <w:rFonts w:ascii="Times New Roman" w:hAnsi="Times New Roman" w:cs="Times New Roman"/>
          <w:spacing w:val="-6"/>
          <w:sz w:val="28"/>
          <w:szCs w:val="28"/>
        </w:rPr>
        <w:t xml:space="preserve">Правообладатели земельных участков, иных объектов </w:t>
      </w:r>
      <w:r w:rsidRPr="00CD59D4">
        <w:rPr>
          <w:rFonts w:ascii="Times New Roman" w:hAnsi="Times New Roman" w:cs="Times New Roman"/>
          <w:spacing w:val="-2"/>
          <w:sz w:val="28"/>
          <w:szCs w:val="28"/>
        </w:rPr>
        <w:t xml:space="preserve">недвижимости, перечисленных в п. 4 настоящей статьи, имеют право </w:t>
      </w:r>
      <w:r w:rsidRPr="00CD59D4">
        <w:rPr>
          <w:rFonts w:ascii="Times New Roman" w:hAnsi="Times New Roman" w:cs="Times New Roman"/>
          <w:sz w:val="28"/>
          <w:szCs w:val="28"/>
        </w:rPr>
        <w:t>самостоятельно без дополнительных разрешений и согласований</w:t>
      </w:r>
      <w:r w:rsidRPr="00CD59D4">
        <w:rPr>
          <w:rFonts w:ascii="Times New Roman" w:hAnsi="Times New Roman" w:cs="Times New Roman"/>
          <w:spacing w:val="-2"/>
          <w:sz w:val="28"/>
          <w:szCs w:val="28"/>
        </w:rPr>
        <w:t xml:space="preserve"> выбирать и менять вид / виды использования </w:t>
      </w:r>
      <w:r w:rsidRPr="00CD59D4">
        <w:rPr>
          <w:rFonts w:ascii="Times New Roman" w:hAnsi="Times New Roman" w:cs="Times New Roman"/>
          <w:spacing w:val="-4"/>
          <w:sz w:val="28"/>
          <w:szCs w:val="28"/>
        </w:rPr>
        <w:t xml:space="preserve">недвижимости, </w:t>
      </w:r>
      <w:r w:rsidRPr="00CD59D4">
        <w:rPr>
          <w:rFonts w:ascii="Times New Roman" w:hAnsi="Times New Roman" w:cs="Times New Roman"/>
          <w:spacing w:val="-4"/>
          <w:sz w:val="28"/>
          <w:szCs w:val="28"/>
          <w:u w:val="single"/>
        </w:rPr>
        <w:t>разрешенные как основные и вспомогательные</w:t>
      </w:r>
      <w:r w:rsidRPr="00CD59D4">
        <w:rPr>
          <w:rFonts w:ascii="Times New Roman" w:hAnsi="Times New Roman" w:cs="Times New Roman"/>
          <w:spacing w:val="-4"/>
          <w:sz w:val="28"/>
          <w:szCs w:val="28"/>
        </w:rPr>
        <w:t xml:space="preserve"> для соответствующих территориальных </w:t>
      </w:r>
      <w:r w:rsidRPr="00CD59D4">
        <w:rPr>
          <w:rFonts w:ascii="Times New Roman" w:hAnsi="Times New Roman" w:cs="Times New Roman"/>
          <w:spacing w:val="-5"/>
          <w:sz w:val="28"/>
          <w:szCs w:val="28"/>
        </w:rPr>
        <w:t xml:space="preserve">зон, при условии обязательного соблюдения требований законодательства в отношении обеспечения </w:t>
      </w:r>
      <w:r w:rsidRPr="00CD59D4">
        <w:rPr>
          <w:rFonts w:ascii="Times New Roman" w:hAnsi="Times New Roman" w:cs="Times New Roman"/>
          <w:spacing w:val="-8"/>
          <w:sz w:val="28"/>
          <w:szCs w:val="28"/>
        </w:rPr>
        <w:t xml:space="preserve">безопасности.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spacing w:val="-8"/>
          <w:sz w:val="28"/>
          <w:szCs w:val="28"/>
        </w:rPr>
        <w:t>.</w:t>
      </w:r>
      <w:r w:rsidRPr="00CD59D4">
        <w:rPr>
          <w:rFonts w:ascii="Times New Roman" w:hAnsi="Times New Roman" w:cs="Times New Roman"/>
          <w:spacing w:val="-5"/>
          <w:sz w:val="28"/>
          <w:szCs w:val="28"/>
        </w:rPr>
        <w:t>Порядок действий по реализации указанного права устанавливается</w:t>
      </w:r>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6"/>
          <w:sz w:val="28"/>
          <w:szCs w:val="28"/>
        </w:rPr>
        <w:t>применительно к случаям, когда:</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color w:val="000000"/>
          <w:spacing w:val="-6"/>
          <w:sz w:val="28"/>
          <w:szCs w:val="28"/>
        </w:rPr>
        <w:t xml:space="preserve">- при изменении одного вида на другой вид разрешенного использования недвижимости не затрагиваются </w:t>
      </w:r>
      <w:r w:rsidRPr="00CD59D4">
        <w:rPr>
          <w:rFonts w:ascii="Times New Roman" w:hAnsi="Times New Roman" w:cs="Times New Roman"/>
          <w:color w:val="000000"/>
          <w:spacing w:val="1"/>
          <w:sz w:val="28"/>
          <w:szCs w:val="28"/>
        </w:rPr>
        <w:t xml:space="preserve">конструктивные и иные характеристики надежности и безопасности объектов недвижимости. В этих </w:t>
      </w:r>
      <w:r w:rsidRPr="00CD59D4">
        <w:rPr>
          <w:rFonts w:ascii="Times New Roman" w:hAnsi="Times New Roman" w:cs="Times New Roman"/>
          <w:color w:val="000000"/>
          <w:sz w:val="28"/>
          <w:szCs w:val="28"/>
        </w:rPr>
        <w:t xml:space="preserve">случаях собственник, </w:t>
      </w:r>
      <w:r w:rsidRPr="00CD59D4">
        <w:rPr>
          <w:rFonts w:ascii="Times New Roman" w:hAnsi="Times New Roman" w:cs="Times New Roman"/>
          <w:sz w:val="28"/>
          <w:szCs w:val="28"/>
        </w:rPr>
        <w:t xml:space="preserve">пользователь, владелец, арендатор недвижимости направляет уведомление о </w:t>
      </w:r>
      <w:r w:rsidRPr="00CD59D4">
        <w:rPr>
          <w:rFonts w:ascii="Times New Roman" w:hAnsi="Times New Roman" w:cs="Times New Roman"/>
          <w:spacing w:val="-3"/>
          <w:sz w:val="28"/>
          <w:szCs w:val="28"/>
        </w:rPr>
        <w:t>намерении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изменить</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вид</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использования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недвижимости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в администрацию МО город Советск</w:t>
      </w:r>
      <w:r w:rsidRPr="00CD59D4">
        <w:rPr>
          <w:rFonts w:ascii="Times New Roman" w:hAnsi="Times New Roman" w:cs="Times New Roman"/>
          <w:spacing w:val="-5"/>
          <w:sz w:val="28"/>
          <w:szCs w:val="28"/>
        </w:rPr>
        <w:t>, которая в установленном порядке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предоставляет заключение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возможности или невозможности реализации </w:t>
      </w:r>
      <w:r w:rsidRPr="00CD59D4">
        <w:rPr>
          <w:rFonts w:ascii="Times New Roman" w:hAnsi="Times New Roman" w:cs="Times New Roman"/>
          <w:spacing w:val="-6"/>
          <w:sz w:val="28"/>
          <w:szCs w:val="28"/>
        </w:rPr>
        <w:t xml:space="preserve">намерений заявителя без осуществления конструктивных преобразований. </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 при изменении одного вида разрешенного использования недвижимости на другой разрешенный вид </w:t>
      </w:r>
      <w:r w:rsidRPr="00CD59D4">
        <w:rPr>
          <w:rFonts w:ascii="Times New Roman" w:hAnsi="Times New Roman" w:cs="Times New Roman"/>
          <w:sz w:val="28"/>
          <w:szCs w:val="28"/>
        </w:rPr>
        <w:t xml:space="preserve">использования затрагиваются конструктивные и иные характеристики надежности и безопасности </w:t>
      </w:r>
      <w:r w:rsidRPr="00CD59D4">
        <w:rPr>
          <w:rFonts w:ascii="Times New Roman" w:hAnsi="Times New Roman" w:cs="Times New Roman"/>
          <w:spacing w:val="-4"/>
          <w:sz w:val="28"/>
          <w:szCs w:val="28"/>
        </w:rPr>
        <w:t xml:space="preserve">объектов недвижимости. В этих случаях необходимо разрешение на строительство, предоставляемое в </w:t>
      </w:r>
      <w:r w:rsidRPr="00CD59D4">
        <w:rPr>
          <w:rFonts w:ascii="Times New Roman" w:hAnsi="Times New Roman" w:cs="Times New Roman"/>
          <w:spacing w:val="3"/>
          <w:sz w:val="28"/>
          <w:szCs w:val="28"/>
        </w:rPr>
        <w:t xml:space="preserve">порядке статьи 23 настоящих Правил (за исключением случаев, изложенных в пункте 3 статьи 21 </w:t>
      </w:r>
      <w:r w:rsidRPr="00CD59D4">
        <w:rPr>
          <w:rFonts w:ascii="Times New Roman" w:hAnsi="Times New Roman" w:cs="Times New Roman"/>
          <w:spacing w:val="-8"/>
          <w:sz w:val="28"/>
          <w:szCs w:val="28"/>
        </w:rPr>
        <w:t>настоящих Правил);</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12"/>
          <w:sz w:val="28"/>
          <w:szCs w:val="28"/>
        </w:rPr>
      </w:pPr>
      <w:r w:rsidRPr="00CD59D4">
        <w:rPr>
          <w:rFonts w:ascii="Times New Roman" w:hAnsi="Times New Roman" w:cs="Times New Roman"/>
          <w:spacing w:val="-6"/>
          <w:sz w:val="28"/>
          <w:szCs w:val="28"/>
        </w:rPr>
        <w:t xml:space="preserve">6. В случае если правообладатель земельного участка, иного объекта недвижимости запрашивает разрешение на изменение </w:t>
      </w:r>
      <w:r w:rsidRPr="00CD59D4">
        <w:rPr>
          <w:rFonts w:ascii="Times New Roman" w:hAnsi="Times New Roman" w:cs="Times New Roman"/>
          <w:spacing w:val="-2"/>
          <w:sz w:val="28"/>
          <w:szCs w:val="28"/>
        </w:rPr>
        <w:t xml:space="preserve">основного разрешенного вида использования на условно разрешенный вид использования, требующий разрешения по </w:t>
      </w:r>
      <w:r w:rsidRPr="00CD59D4">
        <w:rPr>
          <w:rFonts w:ascii="Times New Roman" w:hAnsi="Times New Roman" w:cs="Times New Roman"/>
          <w:spacing w:val="-6"/>
          <w:sz w:val="28"/>
          <w:szCs w:val="28"/>
        </w:rPr>
        <w:t xml:space="preserve">специальному согласованию, применяются процедуры, изложенные в статье 16 настоящих </w:t>
      </w:r>
      <w:r w:rsidRPr="00CD59D4">
        <w:rPr>
          <w:rFonts w:ascii="Times New Roman" w:hAnsi="Times New Roman" w:cs="Times New Roman"/>
          <w:spacing w:val="-12"/>
          <w:sz w:val="28"/>
          <w:szCs w:val="28"/>
        </w:rPr>
        <w:t>Правил;</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7. Не имеют право самостоятельного изменения основных и вспомогательных видов разрешенного использования земельных участков и объектов капитального строительства государственные и муниципальные учреждения, государственные и муниципальные унитарные предприятия.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8. Решения об изменении одного вида разрешенного использования земельных участков и объектов капитального строительства, расположенных </w:t>
      </w:r>
      <w:r w:rsidRPr="00CD59D4">
        <w:rPr>
          <w:rFonts w:ascii="Times New Roman" w:hAnsi="Times New Roman" w:cs="Times New Roman"/>
          <w:sz w:val="28"/>
          <w:szCs w:val="28"/>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37.</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Вспомогательные виды разрешенного использования земельных участков и объектов капитального строительства.</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Для всех основных и условно разрешенных видов использования вспомогательными видами </w:t>
      </w:r>
      <w:r w:rsidRPr="00CD59D4">
        <w:rPr>
          <w:rFonts w:ascii="Times New Roman" w:hAnsi="Times New Roman" w:cs="Times New Roman"/>
          <w:color w:val="000000"/>
          <w:spacing w:val="-6"/>
          <w:sz w:val="28"/>
          <w:szCs w:val="28"/>
        </w:rPr>
        <w:t>разрешенного использования являются следующие:</w:t>
      </w:r>
    </w:p>
    <w:p w:rsidR="00290939" w:rsidRPr="00CD59D4" w:rsidRDefault="00290939" w:rsidP="00CD59D4">
      <w:pPr>
        <w:shd w:val="clear" w:color="auto" w:fill="FFFFFF"/>
        <w:tabs>
          <w:tab w:val="left" w:pos="126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виды использования, технологически связанные с объектами основных и условно разрешенных </w:t>
      </w:r>
      <w:r w:rsidRPr="00CD59D4">
        <w:rPr>
          <w:rFonts w:ascii="Times New Roman" w:hAnsi="Times New Roman" w:cs="Times New Roman"/>
          <w:color w:val="000000"/>
          <w:spacing w:val="2"/>
          <w:sz w:val="28"/>
          <w:szCs w:val="28"/>
        </w:rPr>
        <w:t xml:space="preserve">видов использования или обеспечивающие их безопасность, в том числе противопожарную в </w:t>
      </w:r>
      <w:r w:rsidRPr="00CD59D4">
        <w:rPr>
          <w:rFonts w:ascii="Times New Roman" w:hAnsi="Times New Roman" w:cs="Times New Roman"/>
          <w:color w:val="000000"/>
          <w:spacing w:val="-6"/>
          <w:sz w:val="28"/>
          <w:szCs w:val="28"/>
        </w:rPr>
        <w:t>соответствии с нормативно-техническими документами;</w:t>
      </w:r>
    </w:p>
    <w:p w:rsidR="00290939" w:rsidRPr="00CD59D4" w:rsidRDefault="00290939" w:rsidP="00CD59D4">
      <w:pPr>
        <w:shd w:val="clear" w:color="auto" w:fill="FFFFFF"/>
        <w:tabs>
          <w:tab w:val="left" w:pos="744"/>
          <w:tab w:val="left" w:pos="1260"/>
          <w:tab w:val="left" w:pos="198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объекты торговли, общественного питания и бытового обслуживания, и иные подобные объекты, </w:t>
      </w:r>
      <w:r w:rsidRPr="00CD59D4">
        <w:rPr>
          <w:rFonts w:ascii="Times New Roman" w:hAnsi="Times New Roman" w:cs="Times New Roman"/>
          <w:color w:val="000000"/>
          <w:spacing w:val="-5"/>
          <w:sz w:val="28"/>
          <w:szCs w:val="28"/>
        </w:rPr>
        <w:t xml:space="preserve">обеспечивающие потребности жителей или </w:t>
      </w:r>
      <w:r w:rsidRPr="00CD59D4">
        <w:rPr>
          <w:rFonts w:ascii="Times New Roman" w:hAnsi="Times New Roman" w:cs="Times New Roman"/>
          <w:spacing w:val="-5"/>
          <w:sz w:val="28"/>
          <w:szCs w:val="28"/>
        </w:rPr>
        <w:t>работников</w:t>
      </w:r>
      <w:r w:rsidRPr="00CD59D4">
        <w:rPr>
          <w:rFonts w:ascii="Times New Roman" w:hAnsi="Times New Roman" w:cs="Times New Roman"/>
          <w:color w:val="000000"/>
          <w:spacing w:val="-5"/>
          <w:sz w:val="28"/>
          <w:szCs w:val="28"/>
        </w:rPr>
        <w:t xml:space="preserve"> зон основных и условно разрешенных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для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объектов,</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требующих</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постоянного</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присутствия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охраны</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помещения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или</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здания для </w:t>
      </w:r>
      <w:r w:rsidRPr="00CD59D4">
        <w:rPr>
          <w:rFonts w:ascii="Times New Roman" w:hAnsi="Times New Roman" w:cs="Times New Roman"/>
          <w:color w:val="000000"/>
          <w:spacing w:val="-8"/>
          <w:sz w:val="28"/>
          <w:szCs w:val="28"/>
        </w:rPr>
        <w:t>персонала охраны;</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объекты инженерной инфраструктуры, необходимые для инженерного обеспечения объектов </w:t>
      </w:r>
      <w:r w:rsidRPr="00CD59D4">
        <w:rPr>
          <w:rFonts w:ascii="Times New Roman" w:hAnsi="Times New Roman" w:cs="Times New Roman"/>
          <w:color w:val="000000"/>
          <w:spacing w:val="-5"/>
          <w:sz w:val="28"/>
          <w:szCs w:val="28"/>
        </w:rPr>
        <w:t>основных, условно разрешенных, а также иных вспомогательных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автомобильные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проезды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подъезды,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оборудованные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пешеходные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пути,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обслуживающие соответствующие участки;</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благоустроенные, в том числе озелененные, площадки для отдыха, спортивных занятий;</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площадки хозяйственные, в том числе для мусоросборников;</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общественные туалеты (кроме встроенных в жилые дома, детские учреждения).</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6"/>
          <w:sz w:val="28"/>
          <w:szCs w:val="28"/>
        </w:rPr>
        <w:t xml:space="preserve"> </w:t>
      </w:r>
      <w:r w:rsidR="00290939" w:rsidRPr="00CD59D4">
        <w:rPr>
          <w:rFonts w:ascii="Times New Roman" w:hAnsi="Times New Roman" w:cs="Times New Roman"/>
          <w:color w:val="000000"/>
          <w:spacing w:val="-6"/>
          <w:sz w:val="28"/>
          <w:szCs w:val="28"/>
        </w:rPr>
        <w:t xml:space="preserve">На территории земельного участка суммарная общая площадь объектов вспомогательных видов </w:t>
      </w:r>
      <w:r w:rsidR="00290939" w:rsidRPr="00CD59D4">
        <w:rPr>
          <w:rFonts w:ascii="Times New Roman" w:hAnsi="Times New Roman" w:cs="Times New Roman"/>
          <w:color w:val="000000"/>
          <w:spacing w:val="-5"/>
          <w:sz w:val="28"/>
          <w:szCs w:val="28"/>
        </w:rPr>
        <w:t xml:space="preserve">использования не должна превышать общей площади объектов основных и условно разрешенных видов </w:t>
      </w:r>
      <w:r w:rsidR="00290939" w:rsidRPr="00CD59D4">
        <w:rPr>
          <w:rFonts w:ascii="Times New Roman" w:hAnsi="Times New Roman" w:cs="Times New Roman"/>
          <w:color w:val="000000"/>
          <w:spacing w:val="-6"/>
          <w:sz w:val="28"/>
          <w:szCs w:val="28"/>
        </w:rPr>
        <w:t>использования, размещенных в зданиях.</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Pr>
          <w:rFonts w:ascii="Times New Roman" w:hAnsi="Times New Roman" w:cs="Times New Roman"/>
          <w:color w:val="000000"/>
          <w:spacing w:val="-3"/>
          <w:sz w:val="28"/>
          <w:szCs w:val="28"/>
        </w:rPr>
        <w:t xml:space="preserve"> </w:t>
      </w:r>
      <w:r w:rsidR="00290939" w:rsidRPr="00CD59D4">
        <w:rPr>
          <w:rFonts w:ascii="Times New Roman" w:hAnsi="Times New Roman" w:cs="Times New Roman"/>
          <w:color w:val="000000"/>
          <w:spacing w:val="-3"/>
          <w:sz w:val="28"/>
          <w:szCs w:val="28"/>
        </w:rPr>
        <w:t xml:space="preserve">Для земельных участков с объектами основных и условно разрешенных видов использования, </w:t>
      </w:r>
      <w:r w:rsidR="00290939" w:rsidRPr="00CD59D4">
        <w:rPr>
          <w:rFonts w:ascii="Times New Roman" w:hAnsi="Times New Roman" w:cs="Times New Roman"/>
          <w:color w:val="000000"/>
          <w:sz w:val="28"/>
          <w:szCs w:val="28"/>
        </w:rPr>
        <w:t xml:space="preserve">представленных площадками или открытыми сооружениями (рынки, автомобильные стоянки, и т.п.), </w:t>
      </w:r>
      <w:r w:rsidR="00290939" w:rsidRPr="00CD59D4">
        <w:rPr>
          <w:rFonts w:ascii="Times New Roman" w:hAnsi="Times New Roman" w:cs="Times New Roman"/>
          <w:color w:val="000000"/>
          <w:spacing w:val="-1"/>
          <w:sz w:val="28"/>
          <w:szCs w:val="28"/>
        </w:rPr>
        <w:t>территория,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отводимая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под</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вспомогательные виды</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использования,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не должна</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превышать 25%</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 xml:space="preserve">от </w:t>
      </w:r>
      <w:r w:rsidR="00290939" w:rsidRPr="00CD59D4">
        <w:rPr>
          <w:rFonts w:ascii="Times New Roman" w:hAnsi="Times New Roman" w:cs="Times New Roman"/>
          <w:color w:val="000000"/>
          <w:spacing w:val="-6"/>
          <w:sz w:val="28"/>
          <w:szCs w:val="28"/>
        </w:rPr>
        <w:t>площади земельного участка.</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38.</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Условно разрешенные виды использования земельных участков и объектов капитального строительства.</w:t>
            </w:r>
          </w:p>
        </w:tc>
      </w:tr>
    </w:tbl>
    <w:p w:rsidR="00290939" w:rsidRPr="00CD59D4" w:rsidRDefault="00290939" w:rsidP="00CD59D4">
      <w:pPr>
        <w:pStyle w:val="24"/>
        <w:spacing w:after="0" w:line="240" w:lineRule="auto"/>
        <w:ind w:left="0" w:firstLine="709"/>
        <w:jc w:val="both"/>
        <w:rPr>
          <w:bCs/>
          <w:sz w:val="28"/>
          <w:szCs w:val="28"/>
        </w:rPr>
      </w:pPr>
      <w:r w:rsidRPr="00CD59D4">
        <w:rPr>
          <w:bCs/>
          <w:sz w:val="28"/>
          <w:szCs w:val="28"/>
        </w:rPr>
        <w:t xml:space="preserve">Условно разрешенные виды использования - это те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 </w:t>
      </w:r>
      <w:r w:rsidRPr="00CD59D4">
        <w:rPr>
          <w:bCs/>
          <w:sz w:val="28"/>
          <w:szCs w:val="28"/>
        </w:rPr>
        <w:lastRenderedPageBreak/>
        <w:t>Собственник или инвестор должен получить разрешение на право осуществления условно разрешенного вида использования.</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Данное разрешение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может быть получено (не получено) по результатам специального согласования, проводимого с применением процедур публичных слушаний.</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39.</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Градостроительные регламенты в части предельных параметров разрешенного строительства.</w:t>
            </w:r>
          </w:p>
        </w:tc>
      </w:tr>
    </w:tbl>
    <w:bookmarkEnd w:id="3"/>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предельное количество этажей или предельную высоту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0939" w:rsidRPr="00CD59D4" w:rsidRDefault="00290939" w:rsidP="00CD59D4">
      <w:pPr>
        <w:pStyle w:val="ConsPlusNormal"/>
        <w:ind w:firstLine="709"/>
        <w:jc w:val="both"/>
        <w:rPr>
          <w:rFonts w:ascii="Times New Roman" w:hAnsi="Times New Roman" w:cs="Times New Roman"/>
          <w:b/>
          <w:i/>
          <w:sz w:val="28"/>
          <w:szCs w:val="28"/>
        </w:rPr>
      </w:pPr>
      <w:r w:rsidRPr="00CD59D4">
        <w:rPr>
          <w:rFonts w:ascii="Times New Roman" w:hAnsi="Times New Roman" w:cs="Times New Roman"/>
          <w:b/>
          <w:i/>
          <w:sz w:val="28"/>
          <w:szCs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b/>
          <w:i/>
          <w:sz w:val="28"/>
          <w:szCs w:val="28"/>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(данное положение введено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i/>
          <w:sz w:val="28"/>
          <w:szCs w:val="28"/>
        </w:rPr>
        <w:t>1.2. Наряду с предельными параметрами разрешенного строительства, реконструкции объектов капитального строительства, указанными в части 2) пункта 1 настоящей статьи,</w:t>
      </w:r>
      <w:r w:rsidR="00D65392">
        <w:rPr>
          <w:rFonts w:ascii="Times New Roman" w:hAnsi="Times New Roman" w:cs="Times New Roman"/>
          <w:i/>
          <w:sz w:val="28"/>
          <w:szCs w:val="28"/>
        </w:rPr>
        <w:t xml:space="preserve"> </w:t>
      </w:r>
      <w:r w:rsidRPr="00CD59D4">
        <w:rPr>
          <w:rFonts w:ascii="Times New Roman" w:hAnsi="Times New Roman" w:cs="Times New Roman"/>
          <w:i/>
          <w:sz w:val="28"/>
          <w:szCs w:val="28"/>
        </w:rPr>
        <w:t xml:space="preserve">в градостроительном регламенте могут быть установлены </w:t>
      </w:r>
      <w:r w:rsidRPr="00CD59D4">
        <w:rPr>
          <w:rFonts w:ascii="Times New Roman" w:hAnsi="Times New Roman" w:cs="Times New Roman"/>
          <w:b/>
          <w:i/>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(часть 1.2 введена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Применительно к каждой территориальной зоне устанавливаются указанные в </w:t>
      </w:r>
      <w:hyperlink w:anchor="Par119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CD59D4">
          <w:rPr>
            <w:rFonts w:ascii="Times New Roman" w:hAnsi="Times New Roman" w:cs="Times New Roman"/>
            <w:sz w:val="28"/>
            <w:szCs w:val="28"/>
          </w:rPr>
          <w:t>части 1</w:t>
        </w:r>
      </w:hyperlink>
      <w:r w:rsidRPr="00CD59D4">
        <w:rPr>
          <w:rFonts w:ascii="Times New Roman" w:hAnsi="Times New Roman" w:cs="Times New Roman"/>
          <w:sz w:val="28"/>
          <w:szCs w:val="28"/>
        </w:rPr>
        <w:t xml:space="preserve"> настоящей статьи размеры и параметры, их сочетания.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40.</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 xml:space="preserve">Регламент для инженерно-технических объектов, </w:t>
            </w:r>
            <w:r w:rsidRPr="00CD59D4">
              <w:rPr>
                <w:rFonts w:ascii="Times New Roman" w:hAnsi="Times New Roman" w:cs="Times New Roman"/>
                <w:b/>
                <w:color w:val="000000"/>
                <w:spacing w:val="-6"/>
                <w:sz w:val="28"/>
                <w:szCs w:val="28"/>
              </w:rPr>
              <w:lastRenderedPageBreak/>
              <w:t>сооружений и коммуникаций.</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lastRenderedPageBreak/>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 xml:space="preserve">разрешенного использования недвижимости в пределах отдельных земельных участков (электро-, водо-, </w:t>
      </w:r>
      <w:r w:rsidRPr="00CD59D4">
        <w:rPr>
          <w:rFonts w:ascii="Times New Roman" w:hAnsi="Times New Roman" w:cs="Times New Roman"/>
          <w:color w:val="000000"/>
          <w:spacing w:val="-5"/>
          <w:sz w:val="28"/>
          <w:szCs w:val="28"/>
        </w:rPr>
        <w:t xml:space="preserve">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r w:rsidRPr="00CD59D4">
        <w:rPr>
          <w:rFonts w:ascii="Times New Roman" w:hAnsi="Times New Roman" w:cs="Times New Roman"/>
          <w:color w:val="000000"/>
          <w:spacing w:val="-5"/>
          <w:sz w:val="28"/>
          <w:szCs w:val="28"/>
        </w:rPr>
        <w:t xml:space="preserve">Инженерно-технические объекты, сооружения, предназначенные для обеспечения функционирования и </w:t>
      </w:r>
      <w:r w:rsidRPr="00CD59D4">
        <w:rPr>
          <w:rFonts w:ascii="Times New Roman" w:hAnsi="Times New Roman" w:cs="Times New Roman"/>
          <w:color w:val="000000"/>
          <w:spacing w:val="-1"/>
          <w:sz w:val="28"/>
          <w:szCs w:val="28"/>
        </w:rPr>
        <w:t xml:space="preserve">нормальной эксплуатации объектов недвижимости в пределах территории одного или нескольких </w:t>
      </w:r>
      <w:r w:rsidRPr="00CD59D4">
        <w:rPr>
          <w:rFonts w:ascii="Times New Roman" w:hAnsi="Times New Roman" w:cs="Times New Roman"/>
          <w:color w:val="000000"/>
          <w:sz w:val="28"/>
          <w:szCs w:val="28"/>
        </w:rPr>
        <w:t xml:space="preserve">кварталов (других элементов планировочной структуры), расположение которых требует </w:t>
      </w:r>
      <w:r w:rsidRPr="00CD59D4">
        <w:rPr>
          <w:rFonts w:ascii="Times New Roman" w:hAnsi="Times New Roman" w:cs="Times New Roman"/>
          <w:color w:val="000000"/>
          <w:spacing w:val="-5"/>
          <w:sz w:val="28"/>
          <w:szCs w:val="28"/>
        </w:rPr>
        <w:t xml:space="preserve">отдельного земельного участка с установлением санитарно-защитных, иных защитных зон, являются </w:t>
      </w:r>
      <w:r w:rsidRPr="00CD59D4">
        <w:rPr>
          <w:rFonts w:ascii="Times New Roman" w:hAnsi="Times New Roman" w:cs="Times New Roman"/>
          <w:color w:val="000000"/>
          <w:sz w:val="28"/>
          <w:szCs w:val="28"/>
        </w:rPr>
        <w:t xml:space="preserve">объектами, для которых необходимо получение специальных согласований в порядке статьи 16 </w:t>
      </w:r>
      <w:r w:rsidRPr="00CD59D4">
        <w:rPr>
          <w:rFonts w:ascii="Times New Roman" w:hAnsi="Times New Roman" w:cs="Times New Roman"/>
          <w:color w:val="000000"/>
          <w:spacing w:val="-8"/>
          <w:sz w:val="28"/>
          <w:szCs w:val="28"/>
        </w:rPr>
        <w:t>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bookmarkStart w:id="4" w:name="_Toc230067487"/>
            <w:r w:rsidRPr="00CD59D4">
              <w:rPr>
                <w:rFonts w:ascii="Times New Roman" w:hAnsi="Times New Roman" w:cs="Times New Roman"/>
                <w:b/>
                <w:sz w:val="28"/>
                <w:szCs w:val="28"/>
              </w:rPr>
              <w:t>Статья 41.</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Изменение использования жилого дома.</w:t>
            </w:r>
          </w:p>
        </w:tc>
      </w:tr>
    </w:tbl>
    <w:bookmarkEnd w:id="4"/>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Изменение использования жилого дома в целом с жилого на нежилые виды территориального </w:t>
      </w:r>
      <w:r w:rsidRPr="00CD59D4">
        <w:rPr>
          <w:rFonts w:ascii="Times New Roman" w:hAnsi="Times New Roman" w:cs="Times New Roman"/>
          <w:color w:val="000000"/>
          <w:spacing w:val="-6"/>
          <w:sz w:val="28"/>
          <w:szCs w:val="28"/>
        </w:rPr>
        <w:t>использования, разрешено в следующих случаях:</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CD59D4">
        <w:rPr>
          <w:rFonts w:ascii="Times New Roman" w:hAnsi="Times New Roman" w:cs="Times New Roman"/>
          <w:color w:val="000000"/>
          <w:spacing w:val="-4"/>
          <w:sz w:val="28"/>
          <w:szCs w:val="28"/>
        </w:rPr>
        <w:t xml:space="preserve">- в жилом доме отсутствуют жилые помещения, являющиеся предметом действующих договоров </w:t>
      </w:r>
      <w:r w:rsidRPr="00CD59D4">
        <w:rPr>
          <w:rFonts w:ascii="Times New Roman" w:hAnsi="Times New Roman" w:cs="Times New Roman"/>
          <w:color w:val="000000"/>
          <w:spacing w:val="-7"/>
          <w:sz w:val="28"/>
          <w:szCs w:val="28"/>
        </w:rPr>
        <w:t>социального найма;</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жилой дом, расположен на территории санитарно-защитной зоны.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 xml:space="preserve">Изменение использования отдельных помещений (подвалов, чердаков, квартир) в жилом доме на </w:t>
      </w:r>
      <w:r w:rsidRPr="00CD59D4">
        <w:rPr>
          <w:rFonts w:ascii="Times New Roman" w:hAnsi="Times New Roman" w:cs="Times New Roman"/>
          <w:color w:val="000000"/>
          <w:spacing w:val="-6"/>
          <w:sz w:val="28"/>
          <w:szCs w:val="28"/>
        </w:rPr>
        <w:t>нежилые виды территориального использования разрешено в следующих случаях:</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CD59D4">
        <w:rPr>
          <w:rFonts w:ascii="Times New Roman" w:hAnsi="Times New Roman" w:cs="Times New Roman"/>
          <w:color w:val="000000"/>
          <w:spacing w:val="-1"/>
          <w:sz w:val="28"/>
          <w:szCs w:val="28"/>
        </w:rPr>
        <w:t xml:space="preserve">- помещения расположены на первом этаже и окна всех или большей части помещений </w:t>
      </w:r>
      <w:r w:rsidRPr="00CD59D4">
        <w:rPr>
          <w:rFonts w:ascii="Times New Roman" w:hAnsi="Times New Roman" w:cs="Times New Roman"/>
          <w:color w:val="000000"/>
          <w:spacing w:val="-6"/>
          <w:sz w:val="28"/>
          <w:szCs w:val="28"/>
        </w:rPr>
        <w:t>выходят на магистрали с интенсивным движением транспорта, или на территории промышленных предприятий, гаражей, стоянок автотранспорта;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6"/>
          <w:sz w:val="28"/>
          <w:szCs w:val="28"/>
        </w:rPr>
        <w:t>- помещения расположены над помещениями, в которых имеется избыточное теплогазовыделение;</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CD59D4">
        <w:rPr>
          <w:rFonts w:ascii="Times New Roman" w:hAnsi="Times New Roman" w:cs="Times New Roman"/>
          <w:color w:val="000000"/>
          <w:spacing w:val="-6"/>
          <w:sz w:val="28"/>
          <w:szCs w:val="28"/>
        </w:rPr>
        <w:t>- помещения в виде отдельных квартир в зданиях нежилого назначения;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CD59D4">
        <w:rPr>
          <w:rFonts w:ascii="Times New Roman" w:hAnsi="Times New Roman" w:cs="Times New Roman"/>
          <w:color w:val="000000"/>
          <w:spacing w:val="-5"/>
          <w:sz w:val="28"/>
          <w:szCs w:val="28"/>
        </w:rPr>
        <w:t xml:space="preserve">- помещения расположены в чердачных и мансардных помещениях, непригод-ных для постоянного </w:t>
      </w:r>
      <w:r w:rsidRPr="00CD59D4">
        <w:rPr>
          <w:rFonts w:ascii="Times New Roman" w:hAnsi="Times New Roman" w:cs="Times New Roman"/>
          <w:color w:val="000000"/>
          <w:spacing w:val="-9"/>
          <w:sz w:val="28"/>
          <w:szCs w:val="28"/>
        </w:rPr>
        <w:t>проживания;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CD59D4">
        <w:rPr>
          <w:rFonts w:ascii="Times New Roman" w:hAnsi="Times New Roman" w:cs="Times New Roman"/>
          <w:color w:val="000000"/>
          <w:spacing w:val="-5"/>
          <w:sz w:val="28"/>
          <w:szCs w:val="28"/>
        </w:rPr>
        <w:t xml:space="preserve">- помещения расположены </w:t>
      </w:r>
      <w:r w:rsidRPr="00CD59D4">
        <w:rPr>
          <w:rFonts w:ascii="Times New Roman" w:hAnsi="Times New Roman" w:cs="Times New Roman"/>
          <w:color w:val="000000"/>
          <w:spacing w:val="-1"/>
          <w:sz w:val="28"/>
          <w:szCs w:val="28"/>
        </w:rPr>
        <w:t>на первом этаже</w:t>
      </w:r>
      <w:r w:rsidRPr="00CD59D4">
        <w:rPr>
          <w:rFonts w:ascii="Times New Roman" w:hAnsi="Times New Roman" w:cs="Times New Roman"/>
          <w:color w:val="000000"/>
          <w:spacing w:val="-5"/>
          <w:sz w:val="28"/>
          <w:szCs w:val="28"/>
        </w:rPr>
        <w:t xml:space="preserve"> и имеют отдельный изолированный вход, либо </w:t>
      </w:r>
      <w:r w:rsidRPr="00CD59D4">
        <w:rPr>
          <w:rFonts w:ascii="Times New Roman" w:hAnsi="Times New Roman" w:cs="Times New Roman"/>
          <w:color w:val="000000"/>
          <w:spacing w:val="-6"/>
          <w:sz w:val="28"/>
          <w:szCs w:val="28"/>
        </w:rPr>
        <w:t>возможность оборудования изолированного входа;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CD59D4">
        <w:rPr>
          <w:rFonts w:ascii="Times New Roman" w:hAnsi="Times New Roman" w:cs="Times New Roman"/>
          <w:color w:val="000000"/>
          <w:spacing w:val="-5"/>
          <w:sz w:val="28"/>
          <w:szCs w:val="28"/>
        </w:rPr>
        <w:t xml:space="preserve">- помещения расположены на одном этаже жилого дома (все вместе, начиная со второго, если все </w:t>
      </w:r>
      <w:r w:rsidRPr="00CD59D4">
        <w:rPr>
          <w:rFonts w:ascii="Times New Roman" w:hAnsi="Times New Roman" w:cs="Times New Roman"/>
          <w:color w:val="000000"/>
          <w:spacing w:val="-6"/>
          <w:sz w:val="28"/>
          <w:szCs w:val="28"/>
        </w:rPr>
        <w:t>помещения нижних этажей данного подъезда являются нежилыми).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5"/>
          <w:sz w:val="28"/>
          <w:szCs w:val="28"/>
        </w:rPr>
      </w:pPr>
      <w:r w:rsidRPr="00CD59D4">
        <w:rPr>
          <w:rFonts w:ascii="Times New Roman" w:hAnsi="Times New Roman" w:cs="Times New Roman"/>
          <w:color w:val="000000"/>
          <w:spacing w:val="4"/>
          <w:sz w:val="28"/>
          <w:szCs w:val="28"/>
        </w:rPr>
        <w:t xml:space="preserve">Во всех остальных случаях изменение использования жилых домов в целом или отдельных </w:t>
      </w:r>
      <w:r w:rsidRPr="00CD59D4">
        <w:rPr>
          <w:rFonts w:ascii="Times New Roman" w:hAnsi="Times New Roman" w:cs="Times New Roman"/>
          <w:color w:val="000000"/>
          <w:spacing w:val="-5"/>
          <w:sz w:val="28"/>
          <w:szCs w:val="28"/>
        </w:rPr>
        <w:t>помещений в них на нежилые виды территориального использования условно разрешено.</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42.</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Перечень территориальных зон, выделенных на карте градостроительного зонирования территории МО город Советск.</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lastRenderedPageBreak/>
        <w:t>Зонирование для целей регулирования использования территории выполнено в соответствии со статьями 30-40 Градостроительного кодекса РФ.</w:t>
      </w:r>
    </w:p>
    <w:p w:rsidR="006A7974" w:rsidRDefault="00290939" w:rsidP="006A797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 xml:space="preserve">На карте градостроительного зонирования территории МО город Советск </w:t>
      </w:r>
      <w:r w:rsidRPr="00CD59D4">
        <w:rPr>
          <w:rFonts w:ascii="Times New Roman" w:hAnsi="Times New Roman" w:cs="Times New Roman"/>
          <w:bCs/>
          <w:sz w:val="28"/>
          <w:szCs w:val="28"/>
        </w:rPr>
        <w:t>принята структура и кодировка территориальных зон, приведенная в таблице 1.</w:t>
      </w:r>
    </w:p>
    <w:p w:rsidR="00290939" w:rsidRPr="00CD59D4" w:rsidRDefault="00290939" w:rsidP="006A7974">
      <w:pPr>
        <w:spacing w:after="0" w:line="240" w:lineRule="auto"/>
        <w:ind w:firstLine="709"/>
        <w:jc w:val="both"/>
        <w:rPr>
          <w:rFonts w:ascii="Times New Roman" w:hAnsi="Times New Roman" w:cs="Times New Roman"/>
          <w:b/>
          <w:bCs/>
          <w:smallCaps/>
          <w:sz w:val="28"/>
          <w:szCs w:val="28"/>
        </w:rPr>
      </w:pPr>
      <w:r w:rsidRPr="00CD59D4">
        <w:rPr>
          <w:rFonts w:ascii="Times New Roman" w:hAnsi="Times New Roman" w:cs="Times New Roman"/>
          <w:b/>
          <w:bCs/>
          <w:smallCaps/>
          <w:sz w:val="28"/>
          <w:szCs w:val="28"/>
        </w:rPr>
        <w:t>СОСТАВ ТЕРРИТОРИАЛЬНЫХ ЗОН МУНИЦИПАЛЬНОГО ОБРАЗОВАНИЯ МО г.</w:t>
      </w:r>
      <w:r w:rsidR="006A7974">
        <w:rPr>
          <w:rFonts w:ascii="Times New Roman" w:hAnsi="Times New Roman" w:cs="Times New Roman"/>
          <w:b/>
          <w:bCs/>
          <w:smallCaps/>
          <w:sz w:val="28"/>
          <w:szCs w:val="28"/>
        </w:rPr>
        <w:t xml:space="preserve"> </w:t>
      </w:r>
      <w:r w:rsidRPr="00CD59D4">
        <w:rPr>
          <w:rFonts w:ascii="Times New Roman" w:hAnsi="Times New Roman" w:cs="Times New Roman"/>
          <w:b/>
          <w:bCs/>
          <w:smallCaps/>
          <w:sz w:val="28"/>
          <w:szCs w:val="28"/>
        </w:rPr>
        <w:t>СОВЕТСК</w:t>
      </w:r>
    </w:p>
    <w:p w:rsidR="00290939" w:rsidRPr="00CD59D4" w:rsidRDefault="00290939" w:rsidP="00CD59D4">
      <w:pPr>
        <w:spacing w:after="0" w:line="240" w:lineRule="auto"/>
        <w:ind w:firstLine="709"/>
        <w:jc w:val="right"/>
        <w:rPr>
          <w:rFonts w:ascii="Times New Roman" w:hAnsi="Times New Roman" w:cs="Times New Roman"/>
          <w:bCs/>
          <w:sz w:val="28"/>
          <w:szCs w:val="28"/>
        </w:rPr>
      </w:pPr>
      <w:r w:rsidRPr="00CD59D4">
        <w:rPr>
          <w:rFonts w:ascii="Times New Roman" w:hAnsi="Times New Roman" w:cs="Times New Roman"/>
          <w:bCs/>
          <w:sz w:val="28"/>
          <w:szCs w:val="28"/>
        </w:rPr>
        <w:t>Таблица 1.</w:t>
      </w:r>
    </w:p>
    <w:tbl>
      <w:tblPr>
        <w:tblW w:w="499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gridCol w:w="9"/>
      </w:tblGrid>
      <w:tr w:rsidR="00290939" w:rsidRPr="00CD59D4" w:rsidTr="00290939">
        <w:tc>
          <w:tcPr>
            <w:tcW w:w="1728"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Типы зон</w:t>
            </w:r>
          </w:p>
        </w:tc>
        <w:tc>
          <w:tcPr>
            <w:tcW w:w="4320"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Виды зон</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Подзоны</w:t>
            </w:r>
          </w:p>
        </w:tc>
      </w:tr>
      <w:tr w:rsidR="00290939" w:rsidRPr="00CD59D4" w:rsidTr="00290939">
        <w:trPr>
          <w:cantSplit/>
          <w:trHeight w:val="816"/>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Ж</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Жилые</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w:t>
            </w: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4320"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Ж 1.</w:t>
            </w:r>
            <w:r w:rsidRPr="00CD59D4">
              <w:rPr>
                <w:rFonts w:ascii="Times New Roman" w:hAnsi="Times New Roman" w:cs="Times New Roman"/>
                <w:bCs/>
                <w:sz w:val="28"/>
                <w:szCs w:val="28"/>
              </w:rPr>
              <w:t xml:space="preserve"> – Зона застройки 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010"/>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Ж1- П. </w:t>
            </w:r>
            <w:r w:rsidRPr="00CD59D4">
              <w:rPr>
                <w:rFonts w:ascii="Times New Roman" w:hAnsi="Times New Roman" w:cs="Times New Roman"/>
                <w:sz w:val="28"/>
                <w:szCs w:val="28"/>
              </w:rPr>
              <w:t xml:space="preserve">– Зона перспективной застройки </w:t>
            </w:r>
            <w:r w:rsidRPr="00CD59D4">
              <w:rPr>
                <w:rFonts w:ascii="Times New Roman" w:hAnsi="Times New Roman" w:cs="Times New Roman"/>
                <w:bCs/>
                <w:sz w:val="28"/>
                <w:szCs w:val="28"/>
              </w:rPr>
              <w:t>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542"/>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Ж 2.</w:t>
            </w:r>
            <w:r w:rsidRPr="00CD59D4">
              <w:rPr>
                <w:rFonts w:ascii="Times New Roman" w:hAnsi="Times New Roman" w:cs="Times New Roman"/>
                <w:sz w:val="28"/>
                <w:szCs w:val="28"/>
              </w:rPr>
              <w:t xml:space="preserve"> – Зона среднеэтажной многоквартирной жилой застройки. </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Ж 2 - Р.</w:t>
            </w:r>
            <w:r w:rsidRPr="00CD59D4">
              <w:rPr>
                <w:rFonts w:ascii="Times New Roman" w:hAnsi="Times New Roman" w:cs="Times New Roman"/>
                <w:sz w:val="28"/>
                <w:szCs w:val="28"/>
              </w:rPr>
              <w:t xml:space="preserve"> – Зона реконструкции среднеэтажной многоквартирной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Ж 2 - П.</w:t>
            </w:r>
            <w:r w:rsidRPr="00CD59D4">
              <w:rPr>
                <w:rFonts w:ascii="Times New Roman" w:hAnsi="Times New Roman" w:cs="Times New Roman"/>
                <w:sz w:val="28"/>
                <w:szCs w:val="28"/>
              </w:rPr>
              <w:t xml:space="preserve"> – Зона перспективной застройки блокированными жилыми домами.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Ж 3.</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многоэтажной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Ж 4.</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существующей одно-этажной многоквартирной</w:t>
            </w:r>
            <w:r w:rsidR="00D65392">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застрой-ки, подлежащей трансформации в зону </w:t>
            </w:r>
            <w:r w:rsidRPr="00CD59D4">
              <w:rPr>
                <w:rFonts w:ascii="Times New Roman" w:hAnsi="Times New Roman" w:cs="Times New Roman"/>
                <w:sz w:val="28"/>
                <w:szCs w:val="28"/>
              </w:rPr>
              <w:t>среднеэтажной многоквартир-ной застройки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ОП.</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территорий </w:t>
            </w:r>
            <w:r w:rsidRPr="00CD59D4">
              <w:rPr>
                <w:rFonts w:ascii="Times New Roman" w:hAnsi="Times New Roman" w:cs="Times New Roman"/>
                <w:sz w:val="28"/>
                <w:szCs w:val="28"/>
              </w:rPr>
              <w:t>общего пользования (дороги, улицы, проезды, площади)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188"/>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ОД</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lastRenderedPageBreak/>
              <w:br/>
            </w:r>
            <w:r w:rsidRPr="00CD59D4">
              <w:rPr>
                <w:rFonts w:ascii="Times New Roman" w:hAnsi="Times New Roman" w:cs="Times New Roman"/>
                <w:bCs/>
                <w:sz w:val="28"/>
                <w:szCs w:val="28"/>
              </w:rPr>
              <w:t>Общественно - деловые</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w:t>
            </w: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lastRenderedPageBreak/>
              <w:t>ОД 1.</w:t>
            </w:r>
            <w:r w:rsidRPr="00CD59D4">
              <w:rPr>
                <w:rFonts w:ascii="Times New Roman" w:hAnsi="Times New Roman" w:cs="Times New Roman"/>
                <w:bCs/>
                <w:sz w:val="28"/>
                <w:szCs w:val="28"/>
              </w:rPr>
              <w:t xml:space="preserve"> – Зона размещения объектов социального, коммунально-бытового, общественного и коммерческого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9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2.</w:t>
            </w:r>
            <w:r w:rsidRPr="00CD59D4">
              <w:rPr>
                <w:rFonts w:ascii="Times New Roman" w:hAnsi="Times New Roman" w:cs="Times New Roman"/>
                <w:sz w:val="28"/>
                <w:szCs w:val="28"/>
              </w:rPr>
              <w:t xml:space="preserve"> – Зона размещения общеобразовательных и дошкольных образовательных учреждений. </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gridAfter w:val="1"/>
          <w:wAfter w:w="9" w:type="dxa"/>
          <w:cantSplit/>
          <w:trHeight w:val="106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ОД 3.</w:t>
            </w:r>
            <w:r w:rsidRPr="00CD59D4">
              <w:rPr>
                <w:rFonts w:ascii="Times New Roman" w:hAnsi="Times New Roman" w:cs="Times New Roman"/>
                <w:sz w:val="28"/>
                <w:szCs w:val="28"/>
              </w:rPr>
              <w:t xml:space="preserve"> – Зона размещения учреждений здравоохранения и социального обеспечения.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875"/>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4.</w:t>
            </w:r>
            <w:r w:rsidRPr="00CD59D4">
              <w:rPr>
                <w:rFonts w:ascii="Times New Roman" w:hAnsi="Times New Roman" w:cs="Times New Roman"/>
                <w:sz w:val="28"/>
                <w:szCs w:val="28"/>
              </w:rPr>
              <w:t xml:space="preserve"> – Зона размещения объектов спортивно-оздоровительного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30"/>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5.</w:t>
            </w:r>
            <w:r w:rsidRPr="00CD59D4">
              <w:rPr>
                <w:rFonts w:ascii="Times New Roman" w:hAnsi="Times New Roman" w:cs="Times New Roman"/>
                <w:sz w:val="28"/>
                <w:szCs w:val="28"/>
              </w:rPr>
              <w:t xml:space="preserve"> – Зона размещения учреждений культуры.</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934"/>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П </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 xml:space="preserve">Производ-ственные зоны </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П 1.</w:t>
            </w:r>
            <w:r w:rsidRPr="00CD59D4">
              <w:rPr>
                <w:rFonts w:ascii="Times New Roman" w:hAnsi="Times New Roman" w:cs="Times New Roman"/>
                <w:sz w:val="28"/>
                <w:szCs w:val="28"/>
              </w:rPr>
              <w:t xml:space="preserve"> - Зона размещения производ-ственных объектов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П 2.</w:t>
            </w:r>
            <w:r w:rsidRPr="00CD59D4">
              <w:rPr>
                <w:rFonts w:ascii="Times New Roman" w:hAnsi="Times New Roman" w:cs="Times New Roman"/>
                <w:sz w:val="28"/>
                <w:szCs w:val="28"/>
              </w:rPr>
              <w:t xml:space="preserve"> - Зона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П 3.</w:t>
            </w:r>
            <w:r w:rsidRPr="00CD59D4">
              <w:rPr>
                <w:rFonts w:ascii="Times New Roman" w:hAnsi="Times New Roman" w:cs="Times New Roman"/>
                <w:sz w:val="28"/>
                <w:szCs w:val="28"/>
              </w:rPr>
              <w:t xml:space="preserve"> – Резервная зона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П 4.</w:t>
            </w:r>
            <w:r w:rsidRPr="00CD59D4">
              <w:rPr>
                <w:rFonts w:ascii="Times New Roman" w:hAnsi="Times New Roman" w:cs="Times New Roman"/>
                <w:sz w:val="28"/>
                <w:szCs w:val="28"/>
              </w:rPr>
              <w:t xml:space="preserve"> – Зона трансформации террито-рии коллективных садов в зону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 xml:space="preserve">П5. </w:t>
            </w:r>
            <w:r w:rsidRPr="00CD59D4">
              <w:rPr>
                <w:rFonts w:ascii="Times New Roman" w:hAnsi="Times New Roman" w:cs="Times New Roman"/>
                <w:sz w:val="28"/>
                <w:szCs w:val="28"/>
              </w:rPr>
              <w:t>– Зона размещения предприятий коммунального хозяйства.</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57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
                <w:sz w:val="28"/>
                <w:szCs w:val="28"/>
              </w:rPr>
              <w:t>И.Т.</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 инженерной</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Cs/>
                <w:sz w:val="28"/>
                <w:szCs w:val="28"/>
              </w:rPr>
              <w:t>и транспортнойинфра-структуры</w:t>
            </w: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lastRenderedPageBreak/>
              <w:t>И 1.</w:t>
            </w:r>
            <w:r w:rsidRPr="00CD59D4">
              <w:rPr>
                <w:rFonts w:ascii="Times New Roman" w:hAnsi="Times New Roman" w:cs="Times New Roman"/>
                <w:sz w:val="28"/>
                <w:szCs w:val="28"/>
              </w:rPr>
              <w:t xml:space="preserve"> - Зона размещения объектов</w:t>
            </w: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инженерной инфраструктуры,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В.</w:t>
            </w:r>
            <w:r w:rsidRPr="00CD59D4">
              <w:rPr>
                <w:rFonts w:ascii="Times New Roman" w:hAnsi="Times New Roman" w:cs="Times New Roman"/>
                <w:sz w:val="28"/>
                <w:szCs w:val="28"/>
              </w:rPr>
              <w:t xml:space="preserve"> – Зона объектов водоснабжения (артскважины, насосы, водонапорные башни).</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Г.</w:t>
            </w:r>
            <w:r w:rsidRPr="00CD59D4">
              <w:rPr>
                <w:rFonts w:ascii="Times New Roman" w:hAnsi="Times New Roman" w:cs="Times New Roman"/>
                <w:sz w:val="28"/>
                <w:szCs w:val="28"/>
              </w:rPr>
              <w:t xml:space="preserve"> – Зона объектов газоснабжения (ГРС, ГРП, ШРП).</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Э.</w:t>
            </w:r>
            <w:r w:rsidRPr="00CD59D4">
              <w:rPr>
                <w:rFonts w:ascii="Times New Roman" w:hAnsi="Times New Roman" w:cs="Times New Roman"/>
                <w:sz w:val="28"/>
                <w:szCs w:val="28"/>
              </w:rPr>
              <w:t xml:space="preserve"> – Зона объектов электроснабжения (электроподстанции).</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К.</w:t>
            </w:r>
            <w:r w:rsidRPr="00CD59D4">
              <w:rPr>
                <w:rFonts w:ascii="Times New Roman" w:hAnsi="Times New Roman" w:cs="Times New Roman"/>
                <w:sz w:val="28"/>
                <w:szCs w:val="28"/>
              </w:rPr>
              <w:t xml:space="preserve"> – Зона объектов водоотведения и очистки сточных вод (КНС, очистные).</w:t>
            </w:r>
          </w:p>
        </w:tc>
      </w:tr>
      <w:tr w:rsidR="00290939" w:rsidRPr="00CD59D4" w:rsidTr="00290939">
        <w:trPr>
          <w:gridAfter w:val="1"/>
          <w:wAfter w:w="9" w:type="dxa"/>
          <w:cantSplit/>
          <w:trHeight w:val="64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w:t>
            </w:r>
            <w:r w:rsidRPr="00CD59D4">
              <w:rPr>
                <w:rFonts w:ascii="Times New Roman" w:hAnsi="Times New Roman" w:cs="Times New Roman"/>
                <w:sz w:val="28"/>
                <w:szCs w:val="28"/>
              </w:rPr>
              <w:t xml:space="preserve"> - Зона размещения линейных объектов инженерной инфраструкту-ры,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И 2- Г.</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газопроводов высокого и среднего давления.</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В.</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водоводов.</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72"/>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Э.</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электропередачи 10-110 кВ.</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С.</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связи.</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К.</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канализацион-ных сетей.</w:t>
            </w:r>
          </w:p>
        </w:tc>
      </w:tr>
      <w:tr w:rsidR="00290939" w:rsidRPr="00CD59D4" w:rsidTr="00290939">
        <w:trPr>
          <w:gridAfter w:val="1"/>
          <w:wAfter w:w="9" w:type="dxa"/>
          <w:cantSplit/>
          <w:trHeight w:val="177"/>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Т1.</w:t>
            </w:r>
            <w:r w:rsidRPr="00CD59D4">
              <w:rPr>
                <w:rFonts w:ascii="Times New Roman" w:hAnsi="Times New Roman" w:cs="Times New Roman"/>
                <w:sz w:val="28"/>
                <w:szCs w:val="28"/>
              </w:rPr>
              <w:t xml:space="preserve"> - Зона объектов транспорта,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Ж.</w:t>
            </w:r>
            <w:r w:rsidRPr="00CD59D4">
              <w:rPr>
                <w:rFonts w:ascii="Times New Roman" w:hAnsi="Times New Roman" w:cs="Times New Roman"/>
                <w:sz w:val="28"/>
                <w:szCs w:val="28"/>
              </w:rPr>
              <w:t xml:space="preserve"> – Зона железной дороги.</w:t>
            </w:r>
          </w:p>
        </w:tc>
      </w:tr>
      <w:tr w:rsidR="00290939" w:rsidRPr="00CD59D4" w:rsidTr="00290939">
        <w:trPr>
          <w:gridAfter w:val="1"/>
          <w:wAfter w:w="9" w:type="dxa"/>
          <w:cantSplit/>
          <w:trHeight w:val="17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Г.</w:t>
            </w:r>
            <w:r w:rsidRPr="00CD59D4">
              <w:rPr>
                <w:rFonts w:ascii="Times New Roman" w:hAnsi="Times New Roman" w:cs="Times New Roman"/>
                <w:sz w:val="28"/>
                <w:szCs w:val="28"/>
              </w:rPr>
              <w:t xml:space="preserve"> – Зона размещения автотранспортных предприятий и гаражных кооперативов.</w:t>
            </w:r>
          </w:p>
        </w:tc>
      </w:tr>
      <w:tr w:rsidR="00290939" w:rsidRPr="00CD59D4" w:rsidTr="00290939">
        <w:trPr>
          <w:gridAfter w:val="1"/>
          <w:wAfter w:w="9" w:type="dxa"/>
          <w:cantSplit/>
          <w:trHeight w:val="859"/>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О.</w:t>
            </w:r>
            <w:r w:rsidRPr="00CD59D4">
              <w:rPr>
                <w:rFonts w:ascii="Times New Roman" w:hAnsi="Times New Roman" w:cs="Times New Roman"/>
                <w:sz w:val="28"/>
                <w:szCs w:val="28"/>
              </w:rPr>
              <w:t xml:space="preserve"> – Зона размещения объектов обслуживания автотранспорта.</w:t>
            </w:r>
          </w:p>
        </w:tc>
      </w:tr>
    </w:tbl>
    <w:p w:rsidR="00290939" w:rsidRPr="00CD59D4" w:rsidRDefault="00290939" w:rsidP="006A7974">
      <w:pPr>
        <w:spacing w:after="0" w:line="240" w:lineRule="auto"/>
        <w:rPr>
          <w:rFonts w:ascii="Times New Roman" w:hAnsi="Times New Roman" w:cs="Times New Roman"/>
          <w:sz w:val="28"/>
          <w:szCs w:val="28"/>
        </w:rPr>
      </w:pPr>
    </w:p>
    <w:tbl>
      <w:tblPr>
        <w:tblW w:w="49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tblGrid>
      <w:tr w:rsidR="00290939" w:rsidRPr="00CD59D4" w:rsidTr="00290939">
        <w:trPr>
          <w:cantSplit/>
          <w:trHeight w:val="60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 специального назначения</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1</w:t>
            </w:r>
            <w:r w:rsidRPr="00CD59D4">
              <w:rPr>
                <w:rFonts w:ascii="Times New Roman" w:hAnsi="Times New Roman" w:cs="Times New Roman"/>
                <w:b/>
                <w:bCs/>
                <w:sz w:val="28"/>
                <w:szCs w:val="28"/>
              </w:rPr>
              <w:t>.</w:t>
            </w:r>
            <w:r w:rsidR="00D65392">
              <w:rPr>
                <w:rFonts w:ascii="Times New Roman" w:hAnsi="Times New Roman" w:cs="Times New Roman"/>
                <w:b/>
                <w:bCs/>
                <w:sz w:val="28"/>
                <w:szCs w:val="28"/>
              </w:rPr>
              <w:t xml:space="preserve"> </w:t>
            </w:r>
            <w:r w:rsidRPr="00CD59D4">
              <w:rPr>
                <w:rFonts w:ascii="Times New Roman" w:hAnsi="Times New Roman" w:cs="Times New Roman"/>
                <w:bCs/>
                <w:sz w:val="28"/>
                <w:szCs w:val="28"/>
              </w:rPr>
              <w:t>– </w:t>
            </w:r>
            <w:r w:rsidRPr="00CD59D4">
              <w:rPr>
                <w:rFonts w:ascii="Times New Roman" w:hAnsi="Times New Roman" w:cs="Times New Roman"/>
                <w:sz w:val="28"/>
                <w:szCs w:val="28"/>
              </w:rPr>
              <w:t>Зона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размещения кладбища (проектная).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702"/>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2.</w:t>
            </w:r>
            <w:r w:rsidRPr="00CD59D4">
              <w:rPr>
                <w:rFonts w:ascii="Times New Roman" w:hAnsi="Times New Roman" w:cs="Times New Roman"/>
                <w:sz w:val="28"/>
                <w:szCs w:val="28"/>
              </w:rPr>
              <w:t xml:space="preserve"> – Зона объекта противопожарной службы МЧС.</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3"/>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С 3.</w:t>
            </w:r>
            <w:r w:rsidRPr="00CD59D4">
              <w:rPr>
                <w:rFonts w:ascii="Times New Roman" w:hAnsi="Times New Roman" w:cs="Times New Roman"/>
                <w:sz w:val="28"/>
                <w:szCs w:val="28"/>
              </w:rPr>
              <w:t xml:space="preserve"> – Зона земель, подлежащих рекультивации.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trHeight w:val="2257"/>
        </w:trPr>
        <w:tc>
          <w:tcPr>
            <w:tcW w:w="172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СХ</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Сельскохо-зяйственные зоны</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1.</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коллективного садовод-ства, огородничества, дачного хозяйства.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2.</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земель сельскохозяйственного использования в пределах границ города.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3.</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фруктовых садов.</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6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Природно-</w:t>
            </w:r>
            <w:r w:rsidRPr="00CD59D4">
              <w:rPr>
                <w:rFonts w:ascii="Times New Roman" w:hAnsi="Times New Roman" w:cs="Times New Roman"/>
                <w:bCs/>
                <w:sz w:val="28"/>
                <w:szCs w:val="28"/>
              </w:rPr>
              <w:t>рекреацион-</w:t>
            </w:r>
            <w:r w:rsidRPr="00CD59D4">
              <w:rPr>
                <w:rFonts w:ascii="Times New Roman" w:hAnsi="Times New Roman" w:cs="Times New Roman"/>
                <w:bCs/>
                <w:sz w:val="28"/>
                <w:szCs w:val="28"/>
              </w:rPr>
              <w:br/>
            </w:r>
            <w:r w:rsidRPr="00CD59D4">
              <w:rPr>
                <w:rFonts w:ascii="Times New Roman" w:hAnsi="Times New Roman" w:cs="Times New Roman"/>
                <w:bCs/>
                <w:sz w:val="28"/>
                <w:szCs w:val="28"/>
              </w:rPr>
              <w:lastRenderedPageBreak/>
              <w:t>ные зоны</w:t>
            </w: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lastRenderedPageBreak/>
              <w:t xml:space="preserve">Р 1. </w:t>
            </w:r>
            <w:r w:rsidRPr="00CD59D4">
              <w:rPr>
                <w:rFonts w:ascii="Times New Roman" w:hAnsi="Times New Roman" w:cs="Times New Roman"/>
                <w:sz w:val="28"/>
                <w:szCs w:val="28"/>
              </w:rPr>
              <w:t>– Зона рекреации,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Р1 - Л. </w:t>
            </w:r>
            <w:r w:rsidRPr="00CD59D4">
              <w:rPr>
                <w:rFonts w:ascii="Times New Roman" w:hAnsi="Times New Roman" w:cs="Times New Roman"/>
                <w:sz w:val="28"/>
                <w:szCs w:val="28"/>
              </w:rPr>
              <w:t>– Зона городских лесов и лесопарков.</w:t>
            </w:r>
          </w:p>
        </w:tc>
      </w:tr>
      <w:tr w:rsidR="00290939" w:rsidRPr="00CD59D4" w:rsidTr="00290939">
        <w:trPr>
          <w:cantSplit/>
          <w:trHeight w:val="4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Р1 - П. </w:t>
            </w:r>
            <w:r w:rsidRPr="00CD59D4">
              <w:rPr>
                <w:rFonts w:ascii="Times New Roman" w:hAnsi="Times New Roman" w:cs="Times New Roman"/>
                <w:sz w:val="28"/>
                <w:szCs w:val="28"/>
              </w:rPr>
              <w:t>– Зона парков, скверов.</w:t>
            </w:r>
          </w:p>
        </w:tc>
      </w:tr>
      <w:tr w:rsidR="00290939" w:rsidRPr="00CD59D4" w:rsidTr="00290939">
        <w:trPr>
          <w:cantSplit/>
          <w:trHeight w:val="57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Р1 - В. </w:t>
            </w:r>
            <w:r w:rsidRPr="00CD59D4">
              <w:rPr>
                <w:rFonts w:ascii="Times New Roman" w:hAnsi="Times New Roman" w:cs="Times New Roman"/>
                <w:sz w:val="28"/>
                <w:szCs w:val="28"/>
              </w:rPr>
              <w:t>– Зона водохранилища.</w:t>
            </w:r>
          </w:p>
        </w:tc>
      </w:tr>
      <w:tr w:rsidR="00290939" w:rsidRPr="00CD59D4" w:rsidTr="00290939">
        <w:trPr>
          <w:cantSplit/>
          <w:trHeight w:val="2143"/>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Р2. </w:t>
            </w:r>
            <w:r w:rsidRPr="00CD59D4">
              <w:rPr>
                <w:rFonts w:ascii="Times New Roman" w:hAnsi="Times New Roman" w:cs="Times New Roman"/>
                <w:sz w:val="28"/>
                <w:szCs w:val="28"/>
              </w:rPr>
              <w:t>– Зона внутрикватального озеленения.</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Р3. </w:t>
            </w:r>
            <w:r w:rsidRPr="00CD59D4">
              <w:rPr>
                <w:rFonts w:ascii="Times New Roman" w:hAnsi="Times New Roman" w:cs="Times New Roman"/>
                <w:sz w:val="28"/>
                <w:szCs w:val="28"/>
              </w:rPr>
              <w:t>– Зона санитарно-защитных насаждений.</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Р4. </w:t>
            </w:r>
            <w:r w:rsidRPr="00CD59D4">
              <w:rPr>
                <w:rFonts w:ascii="Times New Roman" w:hAnsi="Times New Roman" w:cs="Times New Roman"/>
                <w:sz w:val="28"/>
                <w:szCs w:val="28"/>
              </w:rPr>
              <w:t>– Зона луговой растительности.</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Р5. </w:t>
            </w:r>
            <w:r w:rsidRPr="00CD59D4">
              <w:rPr>
                <w:rFonts w:ascii="Times New Roman" w:hAnsi="Times New Roman" w:cs="Times New Roman"/>
                <w:sz w:val="28"/>
                <w:szCs w:val="28"/>
              </w:rPr>
              <w:t>– Зона прибрежной полосы водохранилища.</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43.</w:t>
            </w:r>
          </w:p>
        </w:tc>
        <w:tc>
          <w:tcPr>
            <w:tcW w:w="7740" w:type="dxa"/>
          </w:tcPr>
          <w:p w:rsidR="00290939" w:rsidRPr="00CD59D4" w:rsidRDefault="00290939" w:rsidP="00CD59D4">
            <w:pPr>
              <w:shd w:val="clear" w:color="auto" w:fill="FFFFFF"/>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Жилые зоны.</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застройки индивидуальными жилыми домами усадебного типа – Ж 1.</w:t>
      </w:r>
    </w:p>
    <w:p w:rsidR="00290939" w:rsidRPr="00CD59D4" w:rsidRDefault="00290939" w:rsidP="0031060C">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Ж1,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Default="00290939" w:rsidP="0031060C">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градостроительном регламенте зоны Ж1 установлены иные предельные параметры разрешенного строительства, реконструкции объектов капитального строительства.</w:t>
      </w:r>
    </w:p>
    <w:p w:rsidR="0031060C" w:rsidRPr="00CD59D4" w:rsidRDefault="0031060C" w:rsidP="00CD59D4">
      <w:pPr>
        <w:spacing w:after="0" w:line="240" w:lineRule="auto"/>
        <w:ind w:firstLine="709"/>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287"/>
        <w:gridCol w:w="4983"/>
      </w:tblGrid>
      <w:tr w:rsidR="00290939" w:rsidRPr="00CD59D4" w:rsidTr="00290939">
        <w:trPr>
          <w:trHeight w:val="1828"/>
        </w:trPr>
        <w:tc>
          <w:tcPr>
            <w:tcW w:w="978" w:type="dxa"/>
            <w:textDirection w:val="btLr"/>
          </w:tcPr>
          <w:p w:rsidR="00290939" w:rsidRPr="0031060C" w:rsidRDefault="00290939" w:rsidP="0031060C">
            <w:pPr>
              <w:spacing w:after="0" w:line="240" w:lineRule="auto"/>
              <w:jc w:val="center"/>
              <w:rPr>
                <w:rFonts w:ascii="Times New Roman" w:hAnsi="Times New Roman" w:cs="Times New Roman"/>
                <w:b/>
              </w:rPr>
            </w:pPr>
            <w:r w:rsidRPr="00CD59D4">
              <w:rPr>
                <w:rFonts w:ascii="Times New Roman" w:hAnsi="Times New Roman" w:cs="Times New Roman"/>
                <w:sz w:val="28"/>
                <w:szCs w:val="28"/>
              </w:rPr>
              <w:br w:type="page"/>
            </w:r>
            <w:r w:rsidRPr="0031060C">
              <w:rPr>
                <w:rFonts w:ascii="Times New Roman" w:hAnsi="Times New Roman" w:cs="Times New Roman"/>
                <w:b/>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31060C">
              <w:rPr>
                <w:rFonts w:ascii="Times New Roman" w:hAnsi="Times New Roman" w:cs="Times New Roman"/>
                <w:b/>
              </w:rPr>
              <w:t>использовани</w:t>
            </w:r>
            <w:r w:rsidRPr="00CD59D4">
              <w:rPr>
                <w:rFonts w:ascii="Times New Roman" w:hAnsi="Times New Roman" w:cs="Times New Roman"/>
                <w:b/>
                <w:sz w:val="28"/>
                <w:szCs w:val="28"/>
              </w:rPr>
              <w:t>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3287"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98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31060C">
        <w:trPr>
          <w:trHeight w:val="410"/>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Основные </w:t>
            </w: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1-2-квартирные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индивидуальные жилые дома с участками. </w:t>
            </w:r>
          </w:p>
          <w:p w:rsidR="00290939" w:rsidRPr="00CD59D4" w:rsidRDefault="00290939" w:rsidP="0031060C">
            <w:pPr>
              <w:spacing w:after="0" w:line="240" w:lineRule="auto"/>
              <w:jc w:val="both"/>
              <w:rPr>
                <w:rFonts w:ascii="Times New Roman" w:hAnsi="Times New Roman" w:cs="Times New Roman"/>
                <w:bCs/>
                <w:sz w:val="28"/>
                <w:szCs w:val="28"/>
              </w:rPr>
            </w:pPr>
          </w:p>
        </w:tc>
        <w:tc>
          <w:tcPr>
            <w:tcW w:w="4983" w:type="dxa"/>
          </w:tcPr>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w:t>
            </w:r>
            <w:r w:rsidRPr="00CD59D4">
              <w:rPr>
                <w:color w:val="000000" w:themeColor="text1"/>
                <w:sz w:val="28"/>
                <w:szCs w:val="28"/>
              </w:rPr>
              <w:tab/>
              <w:t>предельные размеры земельных участков для зоны Ж-1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xml:space="preserve">- предельные (минимальные и </w:t>
            </w:r>
            <w:r w:rsidRPr="00CD59D4">
              <w:rPr>
                <w:color w:val="000000" w:themeColor="text1"/>
                <w:sz w:val="28"/>
                <w:szCs w:val="28"/>
              </w:rPr>
              <w:lastRenderedPageBreak/>
              <w:t>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минимальный –</w:t>
            </w:r>
            <w:r w:rsidR="00D65392">
              <w:rPr>
                <w:color w:val="000000" w:themeColor="text1"/>
                <w:sz w:val="28"/>
                <w:szCs w:val="28"/>
              </w:rPr>
              <w:t xml:space="preserve"> </w:t>
            </w:r>
            <w:r w:rsidRPr="00CD59D4">
              <w:rPr>
                <w:color w:val="000000" w:themeColor="text1"/>
                <w:sz w:val="28"/>
                <w:szCs w:val="28"/>
              </w:rPr>
              <w:t xml:space="preserve">не подлежит ограничению </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 1200 кв. м;</w:t>
            </w:r>
          </w:p>
          <w:p w:rsidR="00290939" w:rsidRPr="00CD59D4" w:rsidRDefault="00290939" w:rsidP="0031060C">
            <w:pPr>
              <w:pStyle w:val="Iauiue"/>
              <w:numPr>
                <w:ilvl w:val="0"/>
                <w:numId w:val="37"/>
              </w:numPr>
              <w:tabs>
                <w:tab w:val="clear" w:pos="720"/>
                <w:tab w:val="num" w:pos="0"/>
              </w:tabs>
              <w:ind w:left="0" w:firstLine="0"/>
              <w:rPr>
                <w:sz w:val="28"/>
                <w:szCs w:val="28"/>
              </w:rPr>
            </w:pPr>
            <w:r w:rsidRPr="00CD59D4">
              <w:rPr>
                <w:sz w:val="28"/>
                <w:szCs w:val="28"/>
              </w:rPr>
              <w:t>- для блокированных жилых</w:t>
            </w:r>
            <w:r w:rsidR="00D65392">
              <w:rPr>
                <w:sz w:val="28"/>
                <w:szCs w:val="28"/>
              </w:rPr>
              <w:t xml:space="preserve"> </w:t>
            </w:r>
            <w:r w:rsidRPr="00CD59D4">
              <w:rPr>
                <w:sz w:val="28"/>
                <w:szCs w:val="28"/>
              </w:rPr>
              <w:t>домов</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sz w:val="28"/>
                <w:szCs w:val="28"/>
              </w:rPr>
              <w:t xml:space="preserve">минимальный- </w:t>
            </w:r>
            <w:r w:rsidRPr="00CD59D4">
              <w:rPr>
                <w:color w:val="000000" w:themeColor="text1"/>
                <w:sz w:val="28"/>
                <w:szCs w:val="28"/>
              </w:rPr>
              <w:t>не подлежит ограничению</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color w:val="000000" w:themeColor="text1"/>
                <w:sz w:val="28"/>
                <w:szCs w:val="28"/>
              </w:rPr>
              <w:t>максимальный</w:t>
            </w:r>
            <w:r w:rsidR="00D65392">
              <w:rPr>
                <w:color w:val="000000" w:themeColor="text1"/>
                <w:sz w:val="28"/>
                <w:szCs w:val="28"/>
              </w:rPr>
              <w:t xml:space="preserve"> </w:t>
            </w:r>
            <w:r w:rsidRPr="00CD59D4">
              <w:rPr>
                <w:color w:val="000000" w:themeColor="text1"/>
                <w:sz w:val="28"/>
                <w:szCs w:val="28"/>
              </w:rPr>
              <w:t>- 400 кв. м.;</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color w:val="000000" w:themeColor="text1"/>
                <w:sz w:val="28"/>
                <w:szCs w:val="28"/>
              </w:rPr>
              <w:t>минимальный – не подлежит ограничению;</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1200 кв.м</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w:t>
            </w:r>
            <w:r w:rsidRPr="00CD59D4">
              <w:rPr>
                <w:sz w:val="28"/>
                <w:szCs w:val="28"/>
              </w:rPr>
              <w:tab/>
              <w:t>размеры земельных участков для зоны Ж-1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 красной линии улиц расстояние до жилого дома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не менее 5 м, от проездов - не менее 3 м., о</w:t>
            </w:r>
            <w:r w:rsidRPr="00CD59D4">
              <w:rPr>
                <w:rFonts w:ascii="Times New Roman" w:hAnsi="Times New Roman" w:cs="Times New Roman"/>
                <w:bCs/>
                <w:sz w:val="28"/>
                <w:szCs w:val="28"/>
              </w:rPr>
              <w:t>т границ соседнего участка до жилого дома - расстояние не менее 3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3. Расстояние от окон жилых комнат до стен соседнего дома и хоз. построек (сарай, гараж, баня), расположенных на соседних участках – не менее 6 м (СП 30-102-99).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4. Минимальные противопожарные </w:t>
            </w:r>
            <w:r w:rsidRPr="00CD59D4">
              <w:rPr>
                <w:rFonts w:ascii="Times New Roman" w:hAnsi="Times New Roman" w:cs="Times New Roman"/>
                <w:sz w:val="28"/>
                <w:szCs w:val="28"/>
              </w:rPr>
              <w:lastRenderedPageBreak/>
              <w:t>расстояния между зданиями (а также между крайними строениями и группами строений на земельных участках) принимать по табл. 1, Прил. 1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5. Предельное количество этажей – 3.</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6. Высота жилых домов от уровня земли до верха плоской кровли - </w:t>
            </w:r>
            <w:r w:rsidRPr="00CD59D4">
              <w:rPr>
                <w:rFonts w:ascii="Times New Roman" w:hAnsi="Times New Roman" w:cs="Times New Roman"/>
                <w:bCs/>
                <w:sz w:val="28"/>
                <w:szCs w:val="28"/>
              </w:rPr>
              <w:t>не более 10 м, до конька скатной кровли – не более 14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6. </w:t>
            </w:r>
            <w:r w:rsidRPr="00CD59D4">
              <w:rPr>
                <w:rFonts w:ascii="Times New Roman" w:hAnsi="Times New Roman" w:cs="Times New Roman"/>
                <w:sz w:val="28"/>
                <w:szCs w:val="28"/>
              </w:rPr>
              <w:t>Характер ограждения, его высота должны быть едино-образными как минимум на протяжении одного квартала. Максимальная высота ограждения 1,5 – 2,0 м. Ограждения с целью минимального затенения территории соседних земельных участков должны быть сетчатые или решетча-тые. Применение колючей проволоки на границах земель-ных участков с территориями общего пользования (улицы, проезды, проходы, скверы и т.д.) запрещается.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7.К исп.тер – не более 0,67</w:t>
            </w:r>
          </w:p>
        </w:tc>
      </w:tr>
      <w:tr w:rsidR="00290939" w:rsidRPr="00CD59D4" w:rsidTr="00290939">
        <w:tblPrEx>
          <w:tblLook w:val="01E0"/>
        </w:tblPrEx>
        <w:trPr>
          <w:trHeight w:val="22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caps/>
                <w:sz w:val="28"/>
                <w:szCs w:val="28"/>
              </w:rPr>
            </w:pPr>
            <w:r w:rsidRPr="00CD59D4">
              <w:rPr>
                <w:rFonts w:ascii="Times New Roman" w:hAnsi="Times New Roman" w:cs="Times New Roman"/>
                <w:b/>
                <w:bCs/>
                <w:caps/>
                <w:sz w:val="28"/>
                <w:szCs w:val="28"/>
              </w:rPr>
              <w:t>2</w:t>
            </w:r>
          </w:p>
        </w:tc>
        <w:tc>
          <w:tcPr>
            <w:tcW w:w="3287" w:type="dxa"/>
          </w:tcPr>
          <w:p w:rsidR="00290939" w:rsidRPr="00CD59D4" w:rsidRDefault="00290939" w:rsidP="0031060C">
            <w:pPr>
              <w:pStyle w:val="nienie"/>
              <w:ind w:left="0" w:firstLine="0"/>
              <w:jc w:val="left"/>
              <w:rPr>
                <w:rFonts w:ascii="Times New Roman" w:hAnsi="Times New Roman"/>
                <w:sz w:val="28"/>
                <w:szCs w:val="28"/>
              </w:rPr>
            </w:pPr>
            <w:r w:rsidRPr="00CD59D4">
              <w:rPr>
                <w:rFonts w:ascii="Times New Roman" w:hAnsi="Times New Roman"/>
                <w:sz w:val="28"/>
                <w:szCs w:val="28"/>
              </w:rPr>
              <w:t>- Хозяйственные постройки, индиви-дуальные бани, туалеты и пр.;</w:t>
            </w:r>
          </w:p>
          <w:p w:rsidR="00290939" w:rsidRPr="00CD59D4" w:rsidRDefault="00290939" w:rsidP="0031060C">
            <w:pPr>
              <w:pStyle w:val="Iauiue"/>
              <w:overflowPunct w:val="0"/>
              <w:autoSpaceDE w:val="0"/>
              <w:autoSpaceDN w:val="0"/>
              <w:adjustRightInd w:val="0"/>
              <w:textAlignment w:val="baseline"/>
              <w:rPr>
                <w:sz w:val="28"/>
                <w:szCs w:val="28"/>
              </w:rPr>
            </w:pPr>
            <w:r w:rsidRPr="00CD59D4">
              <w:rPr>
                <w:sz w:val="28"/>
                <w:szCs w:val="28"/>
              </w:rPr>
              <w:t>- сады, огороды, палисадники, теп-лицы, оранжереи;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индивидуальные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резервуары для хранения воды, колодцы, водоза-борные скважины;</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sz w:val="28"/>
                <w:szCs w:val="28"/>
              </w:rPr>
              <w:t>- с</w:t>
            </w:r>
            <w:r w:rsidRPr="00CD59D4">
              <w:rPr>
                <w:rFonts w:ascii="Times New Roman" w:hAnsi="Times New Roman" w:cs="Times New Roman"/>
                <w:bCs/>
                <w:sz w:val="28"/>
                <w:szCs w:val="28"/>
              </w:rPr>
              <w:t>троения для со-держания скота и птицы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Располагаются в пределах земельного участка жилого дома. Не допускается их размещение со стороны улиц.</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хозяйственных построек до красных линий улиц и проездов должно быть не менее 5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Хозяйственные постройки для содержания скота и птицы следует размещать от границ соседнего участка на расстоянии не менее 4 м, от других построек – не менее 1 м, от окон жилых помещений дома - не менее 15 м. Площадь участков с содержанием скота и птицы – не менее 1000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4. Допускается блокировка хозяйственных построек на смежных земельных участках по взаимному согласию домовладельцев с учетом требований, приведенных в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2.07. </w:t>
            </w:r>
            <w:r w:rsidRPr="00CD59D4">
              <w:rPr>
                <w:rFonts w:ascii="Times New Roman" w:hAnsi="Times New Roman" w:cs="Times New Roman"/>
                <w:sz w:val="28"/>
                <w:szCs w:val="28"/>
              </w:rPr>
              <w:lastRenderedPageBreak/>
              <w:t>01-89*</w:t>
            </w:r>
            <w:r w:rsidRPr="00CD59D4">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5. Допускается предусматривать устройство локальных очистных сооружений с расходом стоков не более 3м</w:t>
            </w:r>
            <w:r w:rsidRPr="00CD59D4">
              <w:rPr>
                <w:rFonts w:ascii="Times New Roman" w:hAnsi="Times New Roman" w:cs="Times New Roman"/>
                <w:bCs/>
                <w:sz w:val="28"/>
                <w:szCs w:val="28"/>
                <w:vertAlign w:val="superscript"/>
              </w:rPr>
              <w:t>3</w:t>
            </w:r>
            <w:r w:rsidRPr="00CD59D4">
              <w:rPr>
                <w:rFonts w:ascii="Times New Roman" w:hAnsi="Times New Roman" w:cs="Times New Roman"/>
                <w:bCs/>
                <w:sz w:val="28"/>
                <w:szCs w:val="28"/>
              </w:rPr>
              <w:t>/сут.</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(СП 30-102-99).</w:t>
            </w:r>
          </w:p>
        </w:tc>
      </w:tr>
      <w:tr w:rsidR="00290939" w:rsidRPr="00CD59D4" w:rsidTr="00290939">
        <w:tblPrEx>
          <w:tblLook w:val="01E0"/>
        </w:tblPrEx>
        <w:trPr>
          <w:cantSplit/>
          <w:trHeight w:val="144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287" w:type="dxa"/>
          </w:tcPr>
          <w:p w:rsidR="00290939" w:rsidRPr="00CD59D4" w:rsidRDefault="00290939" w:rsidP="0031060C">
            <w:pPr>
              <w:spacing w:after="0" w:line="240" w:lineRule="auto"/>
              <w:jc w:val="both"/>
              <w:rPr>
                <w:rFonts w:ascii="Times New Roman" w:hAnsi="Times New Roman" w:cs="Times New Roman"/>
                <w:bCs/>
                <w:caps/>
                <w:sz w:val="28"/>
                <w:szCs w:val="28"/>
              </w:rPr>
            </w:pPr>
            <w:r w:rsidRPr="00CD59D4">
              <w:rPr>
                <w:rFonts w:ascii="Times New Roman" w:hAnsi="Times New Roman" w:cs="Times New Roman"/>
                <w:bCs/>
                <w:caps/>
                <w:sz w:val="28"/>
                <w:szCs w:val="28"/>
              </w:rPr>
              <w:t xml:space="preserve">Спортплощадки.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/чел.</w:t>
            </w:r>
          </w:p>
          <w:p w:rsidR="00290939" w:rsidRPr="00CD59D4" w:rsidRDefault="00290939" w:rsidP="0031060C">
            <w:pPr>
              <w:spacing w:after="0" w:line="240" w:lineRule="auto"/>
              <w:rPr>
                <w:rFonts w:ascii="Times New Roman" w:hAnsi="Times New Roman" w:cs="Times New Roman"/>
                <w:bCs/>
                <w:cap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240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24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Площадки для установки контей-неров хозяйственно- бытовых отходов.</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color w:val="FF0000"/>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17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пожарной охраны (гидранты, щиты с инвентарем, резервуары и водоемы).</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Регламент в соответствии со СНиП 21-01-97 «Пожарная безопасность».</w:t>
            </w:r>
          </w:p>
          <w:p w:rsidR="00290939" w:rsidRPr="00CD59D4" w:rsidRDefault="00290939" w:rsidP="0031060C">
            <w:pPr>
              <w:spacing w:after="0" w:line="240" w:lineRule="auto"/>
              <w:rPr>
                <w:rFonts w:ascii="Times New Roman" w:hAnsi="Times New Roman" w:cs="Times New Roman"/>
                <w:b/>
                <w:bCs/>
                <w:sz w:val="28"/>
                <w:szCs w:val="28"/>
              </w:rPr>
            </w:pPr>
          </w:p>
        </w:tc>
      </w:tr>
      <w:tr w:rsidR="00290939" w:rsidRPr="00CD59D4" w:rsidTr="00290939">
        <w:trPr>
          <w:cantSplit/>
          <w:trHeight w:val="1289"/>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 - Отдельно стоящие или встроенные в жилые дома гаражи;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color w:val="000000"/>
                <w:sz w:val="28"/>
                <w:szCs w:val="28"/>
              </w:rPr>
              <w:t xml:space="preserve">- открытые авто-стоянки. </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земельного участка (</w:t>
            </w:r>
            <w:r w:rsidRPr="00CD59D4">
              <w:rPr>
                <w:rFonts w:ascii="Times New Roman" w:hAnsi="Times New Roman" w:cs="Times New Roman"/>
                <w:sz w:val="28"/>
                <w:szCs w:val="28"/>
              </w:rPr>
              <w:t>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 / автомобиль):</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для гаража – 30; для наземной автостоянки – 25.</w:t>
            </w:r>
          </w:p>
        </w:tc>
      </w:tr>
      <w:tr w:rsidR="00290939" w:rsidRPr="00CD59D4" w:rsidTr="00290939">
        <w:trPr>
          <w:cantSplit/>
          <w:trHeight w:val="1473"/>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Индивидуальная тру-довая деятельность в пределах усадьбы без применения пожаро-опасных или санитар-но вредных техноло-гий.</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Состав и площади хозяйственных построек для индивидуальной трудовой деятельности принимается в соответствии с градостроительным планом земельного участка.</w:t>
            </w:r>
          </w:p>
        </w:tc>
      </w:tr>
      <w:tr w:rsidR="00290939" w:rsidRPr="00CD59D4" w:rsidTr="00290939">
        <w:trPr>
          <w:cantSplit/>
          <w:trHeight w:val="75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Зеленые насаждения общего пользования</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r w:rsidRPr="00CD59D4">
              <w:rPr>
                <w:rFonts w:ascii="Times New Roman" w:hAnsi="Times New Roman" w:cs="Times New Roman"/>
                <w:color w:val="000000"/>
                <w:sz w:val="28"/>
                <w:szCs w:val="28"/>
                <w:vertAlign w:val="superscript"/>
              </w:rPr>
              <w:t>2</w:t>
            </w:r>
            <w:r w:rsidRPr="00CD59D4">
              <w:rPr>
                <w:rFonts w:ascii="Times New Roman" w:hAnsi="Times New Roman" w:cs="Times New Roman"/>
                <w:color w:val="000000"/>
                <w:sz w:val="28"/>
                <w:szCs w:val="28"/>
              </w:rPr>
              <w:t>/чел.</w:t>
            </w:r>
          </w:p>
        </w:tc>
      </w:tr>
      <w:tr w:rsidR="00290939" w:rsidRPr="00CD59D4" w:rsidTr="00290939">
        <w:trPr>
          <w:cantSplit/>
          <w:trHeight w:val="6115"/>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3287"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-Общеобразовательные учреждения;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магазины розничной торговли (торг. площадью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кроме специализи-рованных магазинов строи-тельных материалов и с наличием в них взрывоопас-ных материалов); временные объекты торговли;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кафе;</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-досугово – развлекательные объекты;</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физкультурного, спортивного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-амбулатории, фельдшерс-ко-акушерские пункты, аптеки;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бытового обслужи-вания населения;</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-здания административного назначения.</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СНиП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дошколь-ных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общеобра-зовательные школы (стены здания) располага-ются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87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отправления культа. </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участка устанавливаются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129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Индивидуальная трудовая деятельность в пределах усадьбы, требующая согласования служб госнадзора (санитарного, противопожарного и др.)</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Состав и площади хозяйственных построек для индивидуальной трудовой деятельности принимается в соответствии с градострои-тельным планом земельного участка.</w:t>
            </w:r>
          </w:p>
        </w:tc>
      </w:tr>
      <w:tr w:rsidR="00290939" w:rsidRPr="00CD59D4" w:rsidTr="00290939">
        <w:trPr>
          <w:cantSplit/>
          <w:trHeight w:val="96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Жилые дома различного типа.</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 в Таблицах Ж.2., Ж.3.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bl>
    <w:p w:rsidR="00290939" w:rsidRPr="00CD59D4" w:rsidRDefault="00290939" w:rsidP="00CD59D4">
      <w:pPr>
        <w:spacing w:after="0" w:line="240" w:lineRule="auto"/>
        <w:ind w:firstLine="709"/>
        <w:jc w:val="both"/>
        <w:rPr>
          <w:rFonts w:ascii="Times New Roman" w:hAnsi="Times New Roman" w:cs="Times New Roman"/>
          <w:color w:val="FF0000"/>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u w:val="single"/>
        </w:rPr>
        <w:t>Примечание:</w:t>
      </w:r>
      <w:r w:rsidRPr="00CD59D4">
        <w:rPr>
          <w:rFonts w:ascii="Times New Roman" w:hAnsi="Times New Roman" w:cs="Times New Roman"/>
          <w:sz w:val="28"/>
          <w:szCs w:val="28"/>
        </w:rPr>
        <w:t xml:space="preserve"> на земельных участках зоны Ж1 допускается разведение пчел, при этом:</w:t>
      </w:r>
    </w:p>
    <w:p w:rsidR="00290939" w:rsidRPr="00CD59D4" w:rsidRDefault="00290939" w:rsidP="00CD59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 xml:space="preserve"> 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2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(Согласно Инструкции по содержанию пчелиных семей и организации пчеловодства в населенных пунктах и дачных участках, утв. Департаментом животноводства и племенного дела Минсельхоза РФ от 17.06.2002 г.).</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перспективной застройки индивидуальными жилыми домами усадебного типа Ж 1- 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перспективного развития жилой застройки </w:t>
      </w:r>
      <w:r w:rsidRPr="00CD59D4">
        <w:rPr>
          <w:rFonts w:ascii="Times New Roman" w:hAnsi="Times New Roman" w:cs="Times New Roman"/>
          <w:sz w:val="28"/>
          <w:szCs w:val="28"/>
          <w:u w:val="single"/>
        </w:rPr>
        <w:t>Ж1-П</w:t>
      </w:r>
      <w:r w:rsidRPr="00CD59D4">
        <w:rPr>
          <w:rFonts w:ascii="Times New Roman" w:hAnsi="Times New Roman" w:cs="Times New Roman"/>
          <w:iCs/>
          <w:sz w:val="28"/>
          <w:szCs w:val="28"/>
        </w:rPr>
        <w:t xml:space="preserve"> выделена для формирования жилого квартала с возможностью определения параметров застройки и набора услуг с учетом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r w:rsidRPr="00CD59D4">
        <w:rPr>
          <w:rFonts w:ascii="Times New Roman" w:hAnsi="Times New Roman" w:cs="Times New Roman"/>
          <w:b/>
          <w:color w:val="29211E"/>
          <w:sz w:val="28"/>
          <w:szCs w:val="28"/>
          <w:u w:val="single"/>
        </w:rPr>
        <w:t>среднеэтажной многоквартирной жилой застройки</w:t>
      </w:r>
      <w:r w:rsidRPr="00CD59D4">
        <w:rPr>
          <w:rFonts w:ascii="Times New Roman" w:hAnsi="Times New Roman" w:cs="Times New Roman"/>
          <w:b/>
          <w:sz w:val="28"/>
          <w:szCs w:val="28"/>
          <w:u w:val="single"/>
        </w:rPr>
        <w:t xml:space="preserve"> – Ж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Ж2,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Ж2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787"/>
        <w:gridCol w:w="5483"/>
      </w:tblGrid>
      <w:tr w:rsidR="00290939" w:rsidRPr="00CD59D4" w:rsidTr="00290939">
        <w:trPr>
          <w:trHeight w:val="182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78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48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053"/>
        </w:trPr>
        <w:tc>
          <w:tcPr>
            <w:tcW w:w="978" w:type="dxa"/>
            <w:vMerge w:val="restart"/>
            <w:textDirection w:val="btLr"/>
          </w:tcPr>
          <w:p w:rsidR="00290939" w:rsidRPr="00CD59D4" w:rsidRDefault="006A7974" w:rsidP="003106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290939" w:rsidRPr="00CD59D4">
              <w:rPr>
                <w:rFonts w:ascii="Times New Roman" w:hAnsi="Times New Roman" w:cs="Times New Roman"/>
                <w:b/>
                <w:bCs/>
                <w:sz w:val="28"/>
                <w:szCs w:val="28"/>
              </w:rPr>
              <w:t>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sz w:val="28"/>
                <w:szCs w:val="28"/>
              </w:rPr>
              <w:br w:type="page"/>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многоквар-тирные 3-4 этажные дома без приквар-тирных участков.</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Площади земельных участков определяются в соответствии с п.2.20 СНиП 2.07.01-89*.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Отступ от красной линии в районах существующей застройки – в соответствии со сложившейся линией застройки, в районах новой застройки – от 5 м.</w:t>
            </w:r>
            <w:r w:rsidRPr="00CD59D4">
              <w:rPr>
                <w:rFonts w:ascii="Times New Roman" w:hAnsi="Times New Roman" w:cs="Times New Roman"/>
                <w:sz w:val="28"/>
                <w:szCs w:val="28"/>
              </w:rPr>
              <w:br/>
              <w:t xml:space="preserve">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4. Иные параметры – в соответствии со СП 30-102-99 «Планировка и застройка территорий мало-этажного строительства» и СанПин 2.1.2.2645-10 «Санитарно- эпидемиологические требования к условиям проживания в жилых зданиях и помещениях».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5. К исп.тер – не более 0,65</w:t>
            </w:r>
          </w:p>
        </w:tc>
      </w:tr>
      <w:tr w:rsidR="00290939" w:rsidRPr="00CD59D4" w:rsidTr="00290939">
        <w:trPr>
          <w:cantSplit/>
          <w:trHeight w:val="541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-Общеобразовательные учреждения (школы, лицеи, гимназии, колледжи);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Предприятия рознич-ной торговли (магазины торговой площадью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кроме магазинов стройматериалов и с наличием в них взрыво-опасных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питания;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бытового обслуживания;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-Досугово – развлека-тельные учреждения;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СНиП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дошкольных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общеобра-зовательные школы (стены здания) располагаются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345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физкультур-ного, спортивного, физкультурно-досугово-го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-Амбулаторно- поли-клинические учрежде-ния, аптеки;</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bCs/>
                <w:sz w:val="28"/>
                <w:szCs w:val="28"/>
              </w:rPr>
              <w:t>-Здания администра-тивного назначения (опорные пункты охраны порядка, отделения связи, отделения банков и т.п.)</w:t>
            </w:r>
          </w:p>
        </w:tc>
        <w:tc>
          <w:tcPr>
            <w:tcW w:w="5483" w:type="dxa"/>
          </w:tcPr>
          <w:p w:rsidR="00290939" w:rsidRPr="00CD59D4" w:rsidRDefault="00290939" w:rsidP="0031060C">
            <w:pPr>
              <w:spacing w:after="0" w:line="240" w:lineRule="auto"/>
              <w:jc w:val="center"/>
              <w:rPr>
                <w:rFonts w:ascii="Times New Roman" w:hAnsi="Times New Roman" w:cs="Times New Roman"/>
                <w:sz w:val="28"/>
                <w:szCs w:val="28"/>
              </w:rPr>
            </w:pPr>
          </w:p>
        </w:tc>
      </w:tr>
      <w:tr w:rsidR="00290939" w:rsidRPr="00CD59D4" w:rsidTr="00290939">
        <w:trPr>
          <w:cantSplit/>
          <w:trHeight w:val="242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жилых и общественных зданий – 10 м.</w:t>
            </w:r>
          </w:p>
        </w:tc>
      </w:tr>
      <w:tr w:rsidR="00290939" w:rsidRPr="00CD59D4" w:rsidTr="00290939">
        <w:trPr>
          <w:cantSplit/>
          <w:trHeight w:val="158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78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м2/чел.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871"/>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 требованиями СНиП </w:t>
            </w:r>
            <w:r w:rsidRPr="00CD59D4">
              <w:rPr>
                <w:rFonts w:ascii="Times New Roman" w:hAnsi="Times New Roman" w:cs="Times New Roman"/>
                <w:sz w:val="28"/>
                <w:szCs w:val="28"/>
              </w:rPr>
              <w:t>2.07.01-89* и СанПин 2.1.2.2645-10</w:t>
            </w:r>
            <w:r w:rsidRPr="00CD59D4">
              <w:rPr>
                <w:rFonts w:ascii="Times New Roman" w:hAnsi="Times New Roman" w:cs="Times New Roman"/>
                <w:b/>
                <w:sz w:val="28"/>
                <w:szCs w:val="28"/>
              </w:rPr>
              <w:t>.</w:t>
            </w:r>
          </w:p>
        </w:tc>
      </w:tr>
      <w:tr w:rsidR="00290939" w:rsidRPr="00CD59D4" w:rsidTr="00290939">
        <w:trPr>
          <w:cantSplit/>
          <w:trHeight w:val="1968"/>
        </w:trPr>
        <w:tc>
          <w:tcPr>
            <w:tcW w:w="978" w:type="dxa"/>
            <w:vMerge/>
            <w:textDirection w:val="btLr"/>
            <w:vAlign w:val="cente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4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 и 25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/автомобиль. Размер участка под гараж – 30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3. Расстояние от стоянки (до 10 автомобилей) до жилых домов и обществ. зданий – не менее 10 м, до образовательных и мед.учреждений – 25 м.</w:t>
            </w:r>
          </w:p>
        </w:tc>
      </w:tr>
      <w:tr w:rsidR="00290939" w:rsidRPr="00CD59D4" w:rsidTr="00290939">
        <w:trPr>
          <w:cantSplit/>
          <w:trHeight w:val="1542"/>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пожарной охраны (гидранты, щиты с инвентарем);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пожарные резервуары и водоемы.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Регламент в соответствии со СНиП 21-01-97 «Пожарная безопасность».</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trHeight w:val="1982"/>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другие вспомогательные объекты.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906"/>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Хозяйственные постройки, в том числе для содержания скота и птицы.</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Для жителей многоквартирных домов участки для хозяйственных построек, в том числе для содержания скота и птицы, могут выделяться за пределами жилых образований. Хозпостройки должны располагаться блоками от 8 до 30. Расстояние от жилых домов: до 8 блоков – не менее 25 м; от 8 до 30 блоков - не менее 50 м. (СНиП 2.07.01-89).</w:t>
            </w:r>
          </w:p>
        </w:tc>
      </w:tr>
      <w:tr w:rsidR="00290939" w:rsidRPr="00CD59D4" w:rsidTr="00290939">
        <w:trPr>
          <w:cantSplit/>
          <w:trHeight w:val="687"/>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Ж1.,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70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456"/>
        </w:trPr>
        <w:tc>
          <w:tcPr>
            <w:tcW w:w="978" w:type="dxa"/>
            <w:vMerge/>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СНиП </w:t>
            </w:r>
            <w:r w:rsidRPr="00CD59D4">
              <w:rPr>
                <w:rFonts w:ascii="Times New Roman" w:hAnsi="Times New Roman" w:cs="Times New Roman"/>
                <w:sz w:val="28"/>
                <w:szCs w:val="28"/>
              </w:rPr>
              <w:t>2.07.01-89*.</w:t>
            </w:r>
          </w:p>
        </w:tc>
      </w:tr>
      <w:tr w:rsidR="00290939" w:rsidRPr="00CD59D4" w:rsidTr="00290939">
        <w:trPr>
          <w:cantSplit/>
          <w:trHeight w:val="92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48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архитектурно-строительным проектом и требованиями</w:t>
            </w:r>
            <w:r w:rsidRPr="00CD59D4">
              <w:rPr>
                <w:rFonts w:ascii="Times New Roman" w:hAnsi="Times New Roman" w:cs="Times New Roman"/>
                <w:sz w:val="28"/>
                <w:szCs w:val="28"/>
              </w:rPr>
              <w:t xml:space="preserve"> СанПин 2.1.2.2645-10</w:t>
            </w:r>
            <w:r w:rsidRPr="00CD59D4">
              <w:rPr>
                <w:rFonts w:ascii="Times New Roman" w:hAnsi="Times New Roman" w:cs="Times New Roman"/>
                <w:b/>
                <w:sz w:val="28"/>
                <w:szCs w:val="28"/>
              </w:rPr>
              <w:t>.</w:t>
            </w:r>
          </w:p>
        </w:tc>
      </w:tr>
      <w:tr w:rsidR="00290939" w:rsidRPr="00CD59D4" w:rsidTr="00290939">
        <w:trPr>
          <w:cantSplit/>
          <w:trHeight w:val="1930"/>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48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средств при учреждениях и предприятиях обслуживания принимается из расчета: на 100 единовременных посетителей - 7 - 10 машино-мест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реконструкции среднеэтажной многоквартирной жилой застройки – Ж 2- Р.</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реконструкции среднеэтажной многоквартирной жилой застройки – Ж2-Р</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перспективной застройки блокированными жилыми домами – Ж 2- П.</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перспективной застройки блокированными жилыми домами – Ж2-П</w:t>
      </w:r>
      <w:r w:rsidRPr="00CD59D4">
        <w:rPr>
          <w:rFonts w:ascii="Times New Roman" w:hAnsi="Times New Roman" w:cs="Times New Roman"/>
          <w:iCs/>
          <w:sz w:val="28"/>
          <w:szCs w:val="28"/>
        </w:rPr>
        <w:t xml:space="preserve"> выделена для формирования жилого квартала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многоэтажной жилой застройки – Ж 3.</w:t>
      </w:r>
    </w:p>
    <w:p w:rsidR="00290939" w:rsidRPr="00CD59D4" w:rsidRDefault="00290939" w:rsidP="00CD59D4">
      <w:pPr>
        <w:pStyle w:val="ConsPlusNormal"/>
        <w:ind w:firstLine="709"/>
        <w:jc w:val="both"/>
        <w:rPr>
          <w:rFonts w:ascii="Times New Roman" w:hAnsi="Times New Roman" w:cs="Times New Roman"/>
          <w:color w:val="FF0000"/>
          <w:sz w:val="28"/>
          <w:szCs w:val="28"/>
        </w:rPr>
      </w:pP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Ж3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607"/>
        <w:gridCol w:w="5663"/>
      </w:tblGrid>
      <w:tr w:rsidR="00290939" w:rsidRPr="00CD59D4" w:rsidTr="00290939">
        <w:trPr>
          <w:trHeight w:val="1839"/>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60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66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59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многоквартирные дома 5 и более этажей.</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663" w:type="dxa"/>
            <w:vMerge w:val="restart"/>
          </w:tcPr>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Минимальный размер участка жилого дома, учреждения обслуживания, гаражей и автостоянок принимать в соответствии с проектом планировки и СНиП 2.07.01-89* Приложение 3, 7.</w:t>
            </w:r>
          </w:p>
          <w:p w:rsidR="00290939" w:rsidRPr="00CD59D4" w:rsidRDefault="00290939" w:rsidP="0031060C">
            <w:pPr>
              <w:widowControl w:val="0"/>
              <w:tabs>
                <w:tab w:val="left" w:pos="360"/>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2. Расстояние до красных линии от </w:t>
            </w:r>
            <w:r w:rsidRPr="00CD59D4">
              <w:rPr>
                <w:rFonts w:ascii="Times New Roman" w:hAnsi="Times New Roman" w:cs="Times New Roman"/>
                <w:sz w:val="28"/>
                <w:szCs w:val="28"/>
              </w:rPr>
              <w:lastRenderedPageBreak/>
              <w:t>предприятий и учреждений обслуживания принимаются в соответствии с проектом планировки.</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3.Общая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4.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Предельная высота жилых зданий, общественных учреждений – в соответствии с проектом планировки.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5. Расстояние до границ участков жилых домов, ДДУ, игровых площадок, озелененных площадок – не менее 50 м., но не более 100 м.</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Иные параметры – в соответствии со СНиП 31-01-2003 «Здания жилые многоквартирные».</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6.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7. Предприятия обслуживания могут размещаться в первых этажах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8. Допускается применять локальные встройки и пристройки на внутриквартальных территория с соблюдением принципов регулярности планировки и увеличением плотности застройки не более чем на 25%.</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9. К застройки – не более 0,8</w:t>
            </w:r>
          </w:p>
        </w:tc>
      </w:tr>
      <w:tr w:rsidR="00290939" w:rsidRPr="00CD59D4" w:rsidTr="00290939">
        <w:trPr>
          <w:cantSplit/>
          <w:trHeight w:val="730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Общеобразователь-ные, 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Предприятия рознич-ной торговли (магази-ны торг. площадью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кроме магазинов стройматериалов и с наличиием в них взрыво-опасных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Предприятия питания и бытового обслужи-вания;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Досугово – развлека-тельные 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физкультурного, спортивного, физкуль-турно-досугового назначения;</w:t>
            </w:r>
          </w:p>
        </w:tc>
        <w:tc>
          <w:tcPr>
            <w:tcW w:w="5663" w:type="dxa"/>
            <w:vMerge/>
          </w:tcPr>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192"/>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-Амбулаторно- поликлинические учреждения, аптеки;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-Здания администра-тивного назначения (опорные пункты охраны порядка, отделения связи, отде-ления банков и т.п.)</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tc>
      </w:tr>
      <w:tr w:rsidR="00290939" w:rsidRPr="00CD59D4" w:rsidTr="00290939">
        <w:trPr>
          <w:cantSplit/>
          <w:trHeight w:val="231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41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СНиП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r w:rsidRPr="00CD59D4">
              <w:rPr>
                <w:rFonts w:ascii="Times New Roman" w:hAnsi="Times New Roman" w:cs="Times New Roman"/>
                <w:bCs/>
                <w:sz w:val="28"/>
                <w:szCs w:val="28"/>
              </w:rPr>
              <w:t xml:space="preserve"> </w:t>
            </w:r>
          </w:p>
        </w:tc>
      </w:tr>
      <w:tr w:rsidR="00290939" w:rsidRPr="00CD59D4" w:rsidTr="00290939">
        <w:trPr>
          <w:cantSplit/>
          <w:trHeight w:val="8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со СНиП </w:t>
            </w:r>
            <w:r w:rsidRPr="00CD59D4">
              <w:rPr>
                <w:rFonts w:ascii="Times New Roman" w:hAnsi="Times New Roman" w:cs="Times New Roman"/>
                <w:sz w:val="28"/>
                <w:szCs w:val="28"/>
              </w:rPr>
              <w:t>2.07.01-89* и СанПин 2.1.2.2645-10</w:t>
            </w:r>
            <w:r w:rsidRPr="00CD59D4">
              <w:rPr>
                <w:rFonts w:ascii="Times New Roman" w:hAnsi="Times New Roman" w:cs="Times New Roman"/>
                <w:b/>
                <w:sz w:val="28"/>
                <w:szCs w:val="28"/>
              </w:rPr>
              <w:t>.</w:t>
            </w:r>
          </w:p>
        </w:tc>
      </w:tr>
      <w:tr w:rsidR="00290939" w:rsidRPr="00CD59D4" w:rsidTr="00290939">
        <w:trPr>
          <w:cantSplit/>
          <w:trHeight w:val="173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663" w:type="dxa"/>
          </w:tcPr>
          <w:p w:rsidR="00290939" w:rsidRPr="00CD59D4" w:rsidRDefault="00290939" w:rsidP="0031060C">
            <w:pPr>
              <w:spacing w:after="0" w:line="240" w:lineRule="auto"/>
              <w:rPr>
                <w:rFonts w:ascii="Times New Roman" w:hAnsi="Times New Roman" w:cs="Times New Roman"/>
                <w:color w:val="000000"/>
                <w:sz w:val="28"/>
                <w:szCs w:val="28"/>
              </w:rPr>
            </w:pPr>
          </w:p>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3. Площадь автостоянки - по расчету строительных норм и правил.</w:t>
            </w:r>
          </w:p>
        </w:tc>
      </w:tr>
      <w:tr w:rsidR="00290939" w:rsidRPr="00CD59D4" w:rsidTr="00290939">
        <w:trPr>
          <w:cantSplit/>
          <w:trHeight w:val="123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пожарной охраны (гидранты, щиты с инвентарем, резервуары и проч.)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Регламент в соответствии со СНиП 21-01-97 «Пожарная безопасность».</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17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другие вспомогате-льные объекты.</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01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Ж1.,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88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795"/>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СНиП </w:t>
            </w:r>
            <w:r w:rsidRPr="00CD59D4">
              <w:rPr>
                <w:rFonts w:ascii="Times New Roman" w:hAnsi="Times New Roman" w:cs="Times New Roman"/>
                <w:sz w:val="28"/>
                <w:szCs w:val="28"/>
              </w:rPr>
              <w:t>2.07.01-89*.</w:t>
            </w:r>
          </w:p>
        </w:tc>
      </w:tr>
      <w:tr w:rsidR="00290939" w:rsidRPr="00CD59D4" w:rsidTr="00290939">
        <w:trPr>
          <w:cantSplit/>
          <w:trHeight w:val="9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66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w:t>
            </w:r>
            <w:r w:rsidRPr="00CD59D4">
              <w:rPr>
                <w:rFonts w:ascii="Times New Roman" w:hAnsi="Times New Roman" w:cs="Times New Roman"/>
                <w:sz w:val="28"/>
                <w:szCs w:val="28"/>
              </w:rPr>
              <w:t>СанПин 2.1.2.2645-10</w:t>
            </w:r>
            <w:r w:rsidRPr="00CD59D4">
              <w:rPr>
                <w:rFonts w:ascii="Times New Roman" w:hAnsi="Times New Roman" w:cs="Times New Roman"/>
                <w:b/>
                <w:sz w:val="28"/>
                <w:szCs w:val="28"/>
              </w:rPr>
              <w:t>.</w:t>
            </w:r>
          </w:p>
        </w:tc>
      </w:tr>
      <w:tr w:rsidR="00290939" w:rsidRPr="00CD59D4" w:rsidTr="00290939">
        <w:trPr>
          <w:cantSplit/>
          <w:trHeight w:val="111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66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средств при учреждениях и предприятиях обслуживания принимается из расчета: на 100 единовременных посетителей - 7 - 10 машино-мест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rPr>
          <w:rFonts w:ascii="Times New Roman" w:hAnsi="Times New Roman" w:cs="Times New Roman"/>
          <w:b/>
          <w:strike/>
          <w:sz w:val="28"/>
          <w:szCs w:val="28"/>
          <w:u w:val="single"/>
        </w:rPr>
      </w:pPr>
      <w:r w:rsidRPr="00CD59D4">
        <w:rPr>
          <w:rFonts w:ascii="Times New Roman" w:hAnsi="Times New Roman" w:cs="Times New Roman"/>
          <w:b/>
          <w:strike/>
          <w:sz w:val="28"/>
          <w:szCs w:val="28"/>
          <w:u w:val="single"/>
        </w:rPr>
        <w:br w:type="page"/>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существующей одноэтажной многоквартирной застройки, подлежащей трансформации в зону среднеэтажной многоквартирной застройки – Ж 4.</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существующей одноэтажной многоквартирной застройки, подлежащей трансформации в зону среднеэтажной многоквартирной застройки – Ж4,</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r w:rsidRPr="00CD59D4">
        <w:rPr>
          <w:rFonts w:ascii="Times New Roman" w:hAnsi="Times New Roman" w:cs="Times New Roman"/>
          <w:b/>
          <w:color w:val="29211E"/>
          <w:sz w:val="28"/>
          <w:szCs w:val="28"/>
          <w:u w:val="single"/>
        </w:rPr>
        <w:t>территорий общего пользования</w:t>
      </w:r>
      <w:r w:rsidRPr="00CD59D4">
        <w:rPr>
          <w:rFonts w:ascii="Times New Roman" w:hAnsi="Times New Roman" w:cs="Times New Roman"/>
          <w:b/>
          <w:sz w:val="28"/>
          <w:szCs w:val="28"/>
          <w:u w:val="single"/>
        </w:rPr>
        <w:t xml:space="preserve"> в границах населенного пункта – ОП.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градостроительные регламенты не устанавливаются. </w:t>
      </w:r>
    </w:p>
    <w:p w:rsidR="00290939"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Режим использования территорий общего пользования, включая выделение земельных участков физическим и юридическим лицам для возведения временных объектов для обслуживания населения, определяется администрацией МО город Советск с соблюдением действующего законодательства.</w:t>
      </w:r>
    </w:p>
    <w:p w:rsidR="0031060C" w:rsidRPr="00CD59D4" w:rsidRDefault="0031060C" w:rsidP="00CD59D4">
      <w:pPr>
        <w:spacing w:after="0" w:line="240" w:lineRule="auto"/>
        <w:ind w:firstLine="709"/>
        <w:jc w:val="both"/>
        <w:rPr>
          <w:rFonts w:ascii="Times New Roman" w:hAnsi="Times New Roman" w:cs="Times New Roman"/>
          <w:bCs/>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44.</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Общественно-деловые зоны.</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Зона размещения объектов социального, коммунально-бытового, общественного и коммерческого назначения – </w:t>
      </w:r>
      <w:r w:rsidRPr="00CD59D4">
        <w:rPr>
          <w:rFonts w:ascii="Times New Roman" w:hAnsi="Times New Roman" w:cs="Times New Roman"/>
          <w:b/>
          <w:sz w:val="28"/>
          <w:szCs w:val="28"/>
          <w:u w:val="single"/>
        </w:rPr>
        <w:t>ОД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ОД1,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ОД1</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28"/>
        <w:gridCol w:w="540"/>
        <w:gridCol w:w="3600"/>
        <w:gridCol w:w="4779"/>
      </w:tblGrid>
      <w:tr w:rsidR="00290939" w:rsidRPr="00CD59D4" w:rsidTr="00290939">
        <w:trPr>
          <w:trHeight w:val="1708"/>
        </w:trPr>
        <w:tc>
          <w:tcPr>
            <w:tcW w:w="82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540"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3600"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779"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cantSplit/>
          <w:trHeight w:val="570"/>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Административные здания, конторы различных организа-ций, фирм, компаний, отделения банков.</w:t>
            </w:r>
          </w:p>
        </w:tc>
        <w:tc>
          <w:tcPr>
            <w:tcW w:w="4779" w:type="dxa"/>
            <w:vMerge w:val="restart"/>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Минимальный размер земельного участка и минимальные отступы от границ земельных участков определяется в соответ-ствии с Приложением 7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здания определяется архитектурно-строительным проектом и требованиями охраны историко-культурного наследия.</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Высоту помещений от пола до потолка общественных зданий следует принимать не менее 3 м. Сквозные проезды в зданиях следует принимать шириной в свету не менее 3,5 м, высотой не менее 4,25 м.</w:t>
            </w:r>
          </w:p>
          <w:p w:rsidR="00290939" w:rsidRPr="00CD59D4" w:rsidRDefault="00290939" w:rsidP="0031060C">
            <w:pPr>
              <w:widowControl w:val="0"/>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4. Размер земельного участка для гаражей и открытых автостоянок – в соответствии с проектом планировки и СНиП 2.07.01-89*. 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и 15-20 велосипедов и мопедов.</w:t>
            </w:r>
          </w:p>
          <w:p w:rsidR="00290939" w:rsidRPr="00CD59D4" w:rsidRDefault="00290939" w:rsidP="0031060C">
            <w:pPr>
              <w:widowControl w:val="0"/>
              <w:tabs>
                <w:tab w:val="left" w:pos="-4968"/>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5. Объекты повседневного спроса размеща-ются в радиусе пешеходной доступности 500-800м., периодического спроса – 1200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6. В общественных зданиях и сооружениях следует создавать</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равные возможности получения услуг всеми категориями населения, в том числе и маломобильными (согласно СП 31-102-99).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7. Иные параметры принимаются в соответст-вии со СНиП</w:t>
            </w:r>
            <w:r w:rsidRPr="00CD59D4">
              <w:rPr>
                <w:rFonts w:ascii="Times New Roman" w:hAnsi="Times New Roman" w:cs="Times New Roman"/>
                <w:bCs/>
                <w:sz w:val="28"/>
                <w:szCs w:val="28"/>
              </w:rPr>
              <w:t xml:space="preserve"> 31-05-2003 </w:t>
            </w:r>
            <w:r w:rsidRPr="00CD59D4">
              <w:rPr>
                <w:rFonts w:ascii="Times New Roman" w:hAnsi="Times New Roman" w:cs="Times New Roman"/>
                <w:sz w:val="28"/>
                <w:szCs w:val="28"/>
              </w:rPr>
              <w:t xml:space="preserve">«Общественные здания административного назначения» и </w:t>
            </w:r>
            <w:r w:rsidRPr="00CD59D4">
              <w:rPr>
                <w:rFonts w:ascii="Times New Roman" w:hAnsi="Times New Roman" w:cs="Times New Roman"/>
                <w:bCs/>
                <w:sz w:val="28"/>
                <w:szCs w:val="28"/>
              </w:rPr>
              <w:t>СНиП 2.08.02-89*.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8. К застройки не более 0,5</w:t>
            </w:r>
          </w:p>
        </w:tc>
      </w:tr>
      <w:tr w:rsidR="00290939" w:rsidRPr="00CD59D4" w:rsidTr="00290939">
        <w:trPr>
          <w:cantSplit/>
          <w:trHeight w:val="144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Клубы (дома культуры), библиотеки, центры досуго-вых занятий, в т.ч. - детей, подростков, молодежи, залы для встреч,</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собраний.</w:t>
            </w:r>
          </w:p>
        </w:tc>
        <w:tc>
          <w:tcPr>
            <w:tcW w:w="4779" w:type="dxa"/>
            <w:vMerge/>
          </w:tcPr>
          <w:p w:rsidR="00290939" w:rsidRPr="00CD59D4" w:rsidRDefault="00290939" w:rsidP="0031060C">
            <w:pPr>
              <w:pStyle w:val="Iauiue"/>
              <w:rPr>
                <w:sz w:val="28"/>
                <w:szCs w:val="28"/>
              </w:rPr>
            </w:pPr>
          </w:p>
        </w:tc>
      </w:tr>
      <w:tr w:rsidR="00290939" w:rsidRPr="00CD59D4" w:rsidTr="00290939">
        <w:trPr>
          <w:cantSplit/>
          <w:trHeight w:val="488"/>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Здания и сооружения спортив-ного назначения, включая бассейны, спортклубы.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13"/>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розничной и оптовой торговли, в т.ч. торгово-развлекательные комплексы.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6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Предприятия питания (столовые, закусочные, кафе, бары, рестораны).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45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Аптеки, молочные кухни.</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69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Предприятия бытового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1109"/>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коммунального хозяйства, предназначенные для непосредственного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59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Ярмарки, выставки товаров.</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7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3600" w:type="dxa"/>
          </w:tcPr>
          <w:p w:rsidR="00290939" w:rsidRPr="00CD59D4" w:rsidRDefault="00290939" w:rsidP="0031060C">
            <w:pPr>
              <w:pStyle w:val="nienie"/>
              <w:ind w:left="0" w:firstLine="0"/>
              <w:jc w:val="left"/>
              <w:rPr>
                <w:rFonts w:ascii="Times New Roman" w:hAnsi="Times New Roman"/>
                <w:bCs/>
                <w:sz w:val="28"/>
                <w:szCs w:val="28"/>
              </w:rPr>
            </w:pPr>
            <w:r w:rsidRPr="00CD59D4">
              <w:rPr>
                <w:rFonts w:ascii="Times New Roman" w:hAnsi="Times New Roman"/>
                <w:sz w:val="28"/>
                <w:szCs w:val="28"/>
              </w:rPr>
              <w:t>Отделения связи; почтовые отделения, междугородние переговорные пункты.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3034"/>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деловых, культурных, обслу-живающих и коммерческих видов использования.</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архитектурно-строительным проектом и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средств при учреждениях и предприятиях обслуживания принимается из расчета: на 100 единовременных посетителей – 7 – 10 машино-мест и 15 – 20 велосипедов и мопедов.</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20"/>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дома разных типов.</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Параметры принимаются согласно приведенными в Таблицах Ж.1., Ж.2., Ж.3. для соответствующего типа застройки.</w:t>
            </w:r>
          </w:p>
        </w:tc>
      </w:tr>
      <w:tr w:rsidR="00290939" w:rsidRPr="00CD59D4" w:rsidTr="00290939">
        <w:trPr>
          <w:cantSplit/>
          <w:trHeight w:val="776"/>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Объекты пожарной охраны.</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В соответствии с требованиями СНиП 2.07.01-89*, СНиП 21-01-97 «Пожарная безопасность».</w:t>
            </w:r>
          </w:p>
        </w:tc>
      </w:tr>
      <w:tr w:rsidR="00290939" w:rsidRPr="00CD59D4" w:rsidTr="00290939">
        <w:trPr>
          <w:cantSplit/>
          <w:trHeight w:val="56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-Участковые пункты милиции;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требованиями СНиП </w:t>
            </w:r>
            <w:r w:rsidRPr="00CD59D4">
              <w:rPr>
                <w:rFonts w:ascii="Times New Roman" w:hAnsi="Times New Roman" w:cs="Times New Roman"/>
                <w:sz w:val="28"/>
                <w:szCs w:val="28"/>
              </w:rPr>
              <w:t>2.07.01-89*.</w:t>
            </w:r>
          </w:p>
        </w:tc>
      </w:tr>
      <w:tr w:rsidR="00290939" w:rsidRPr="00CD59D4" w:rsidTr="00290939">
        <w:trPr>
          <w:cantSplit/>
          <w:trHeight w:val="3602"/>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15</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Автостоянки на отдельных земельных участках.</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пешеходных подходов от стоянок для временного хранения легковых автомобилей следует принимать, м, не более:</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жилые дома – 100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пассажирских помещений автостанций, входов в места крупных учреждений торговли и общественного питания – 150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парки, на выставки и стадионы – 400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 xml:space="preserve">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790"/>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16</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Антенны сотовой, радиорелей-ной и спутниковой связи.</w:t>
            </w:r>
          </w:p>
        </w:tc>
        <w:tc>
          <w:tcPr>
            <w:tcW w:w="4779" w:type="dxa"/>
          </w:tcPr>
          <w:p w:rsidR="00290939" w:rsidRPr="00CD59D4" w:rsidRDefault="00290939" w:rsidP="0031060C">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Общежития.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r w:rsidRPr="00CD59D4">
              <w:rPr>
                <w:rFonts w:ascii="Times New Roman" w:hAnsi="Times New Roman" w:cs="Times New Roman"/>
                <w:sz w:val="28"/>
                <w:szCs w:val="28"/>
              </w:rPr>
              <w:t>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религиозного назначения.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r w:rsidRPr="00CD59D4">
              <w:rPr>
                <w:rFonts w:ascii="Times New Roman" w:hAnsi="Times New Roman" w:cs="Times New Roman"/>
                <w:sz w:val="28"/>
                <w:szCs w:val="28"/>
              </w:rPr>
              <w:t>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общеобразовательных и дошкольных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
          <w:sz w:val="28"/>
          <w:szCs w:val="28"/>
          <w:u w:val="single"/>
        </w:rPr>
        <w:t>образовательных учреждений – ОД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ОД2,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ОД2</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872"/>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Общеобразовательные учреждения (школы, гим-назии, лицеи и т.п.);</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дошкольные образовате-льные учреждения.</w:t>
            </w:r>
          </w:p>
        </w:tc>
        <w:tc>
          <w:tcPr>
            <w:tcW w:w="5312" w:type="dxa"/>
            <w:vMerge w:val="restart"/>
          </w:tcPr>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p>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Размеры земельных участков определяется в соответствии с проектом планировки и СНиП 2.07.01-89* Приложение 7 и СНиП 2.08-89* «Общественные здания и сооружения».</w:t>
            </w:r>
          </w:p>
          <w:p w:rsidR="00290939" w:rsidRPr="00CD59D4" w:rsidRDefault="00290939" w:rsidP="0031060C">
            <w:pPr>
              <w:widowControl w:val="0"/>
              <w:tabs>
                <w:tab w:val="left" w:pos="420"/>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Открытые автостоянки и парковки в соответствии со СНиП 21.02-99 «Стоянки автомобильные».</w:t>
            </w:r>
          </w:p>
          <w:p w:rsidR="00290939" w:rsidRPr="00CD59D4" w:rsidRDefault="00290939" w:rsidP="0031060C">
            <w:pPr>
              <w:widowControl w:val="0"/>
              <w:tabs>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3.Рекомендуемый уровень озелененности (% озеленения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45-50%.</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4. При проектировании и строительстве учитывать требования</w:t>
            </w:r>
            <w:r w:rsidR="00D65392">
              <w:rPr>
                <w:rFonts w:ascii="Times New Roman" w:hAnsi="Times New Roman" w:cs="Times New Roman"/>
                <w:b w:val="0"/>
                <w:sz w:val="28"/>
                <w:szCs w:val="28"/>
              </w:rPr>
              <w:t xml:space="preserve"> </w:t>
            </w:r>
            <w:r w:rsidRPr="00CD59D4">
              <w:rPr>
                <w:rFonts w:ascii="Times New Roman" w:hAnsi="Times New Roman" w:cs="Times New Roman"/>
                <w:b w:val="0"/>
                <w:sz w:val="28"/>
                <w:szCs w:val="28"/>
              </w:rPr>
              <w:t>СНиП 2.08.02-89* и проектов планировки.</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203"/>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Учебные мастерские; </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садовые и огородные участки для учебной практики;</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-школьные стадионы и спортивные площадки;</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-озеленение;</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5312" w:type="dxa"/>
            <w:vMerge/>
          </w:tcPr>
          <w:p w:rsidR="00290939" w:rsidRPr="00CD59D4" w:rsidRDefault="00290939" w:rsidP="0031060C">
            <w:pPr>
              <w:spacing w:after="0" w:line="240" w:lineRule="auto"/>
              <w:rPr>
                <w:rFonts w:ascii="Times New Roman" w:hAnsi="Times New Roman" w:cs="Times New Roman"/>
                <w:bCs/>
                <w:sz w:val="28"/>
                <w:szCs w:val="28"/>
              </w:rPr>
            </w:pP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здравоохранения и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социального обеспечения – ОД 3.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88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Амбулаторно-поликли-нические и медико-оздоровительные учреждения.</w:t>
            </w:r>
          </w:p>
        </w:tc>
        <w:tc>
          <w:tcPr>
            <w:tcW w:w="5312" w:type="dxa"/>
          </w:tcPr>
          <w:p w:rsidR="00290939" w:rsidRPr="00CD59D4" w:rsidRDefault="00290939" w:rsidP="0031060C">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Приложением 7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Минимальные отступы от границ земельных участков и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3. Иные параметры принимаются в соответствии со СНиП 2.08.02-89* «Общественные здания и сооружения».</w:t>
            </w:r>
          </w:p>
        </w:tc>
      </w:tr>
      <w:tr w:rsidR="00290939" w:rsidRPr="00CD59D4" w:rsidTr="00290939">
        <w:trPr>
          <w:cantSplit/>
          <w:trHeight w:val="77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социального обслуживания населения (без стационара)</w:t>
            </w:r>
          </w:p>
        </w:tc>
        <w:tc>
          <w:tcPr>
            <w:tcW w:w="5312" w:type="dxa"/>
          </w:tcPr>
          <w:p w:rsidR="00290939" w:rsidRPr="00CD59D4" w:rsidRDefault="00290939" w:rsidP="0031060C">
            <w:pPr>
              <w:pStyle w:val="Iauiue"/>
              <w:rPr>
                <w:sz w:val="28"/>
                <w:szCs w:val="28"/>
              </w:rPr>
            </w:pPr>
            <w:r w:rsidRPr="00CD59D4">
              <w:rPr>
                <w:sz w:val="28"/>
                <w:szCs w:val="28"/>
              </w:rPr>
              <w:t>В соответствии со СНиП 2.08.02-89* «Общественные здания и сооружения».</w:t>
            </w:r>
          </w:p>
        </w:tc>
      </w:tr>
      <w:tr w:rsidR="00290939" w:rsidRPr="00CD59D4" w:rsidTr="00290939">
        <w:trPr>
          <w:cantSplit/>
          <w:trHeight w:val="706"/>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Рекомендуемый уровень озелененности (% озеле-нения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не менее 60%.</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Стоянки автотранспорта</w:t>
            </w:r>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автопарковки.</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средств при учреждениях и предприятиях обслуживания принимается из расчета: на 100 единовременных посетителей - 7 - 10 машино-мест и 15 - 20 велосипедов и мопедов.</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312"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требованиями</w:t>
            </w:r>
            <w:r w:rsidRPr="00CD59D4">
              <w:rPr>
                <w:rFonts w:ascii="Times New Roman" w:hAnsi="Times New Roman" w:cs="Times New Roman"/>
                <w:sz w:val="28"/>
                <w:szCs w:val="28"/>
              </w:rPr>
              <w:t xml:space="preserve"> СанПин 2.1.2.2645-10</w:t>
            </w:r>
            <w:r w:rsidRPr="00CD59D4">
              <w:rPr>
                <w:rFonts w:ascii="Times New Roman" w:hAnsi="Times New Roman" w:cs="Times New Roman"/>
                <w:b/>
                <w:sz w:val="28"/>
                <w:szCs w:val="28"/>
              </w:rPr>
              <w:t>.</w:t>
            </w:r>
          </w:p>
        </w:tc>
      </w:tr>
    </w:tbl>
    <w:p w:rsidR="0031060C" w:rsidRDefault="0031060C"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объектов спортивно-оздоровительного назначения – ОД 4.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w:t>
      </w:r>
      <w:r w:rsidRPr="00CD59D4">
        <w:rPr>
          <w:rFonts w:ascii="Times New Roman" w:hAnsi="Times New Roman" w:cs="Times New Roman"/>
          <w:spacing w:val="-6"/>
          <w:sz w:val="28"/>
          <w:szCs w:val="28"/>
        </w:rPr>
        <w:lastRenderedPageBreak/>
        <w:t xml:space="preserve">территориальной зоны ОД4,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ОД4</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806"/>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Стадионы, спортивные комплексы, спортклубы, спортивные школы, спортплощадки, теннисные корты.</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Приложением 7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3. Иные параметры принимаются в соответствии со СНиП</w:t>
            </w:r>
            <w:r w:rsidRPr="00CD59D4">
              <w:rPr>
                <w:rFonts w:ascii="Times New Roman" w:hAnsi="Times New Roman" w:cs="Times New Roman"/>
                <w:b w:val="0"/>
                <w:bCs w:val="0"/>
                <w:sz w:val="28"/>
                <w:szCs w:val="28"/>
              </w:rPr>
              <w:t xml:space="preserve"> 31-05-2003</w:t>
            </w:r>
            <w:r w:rsidR="00D65392">
              <w:rPr>
                <w:rFonts w:ascii="Times New Roman" w:hAnsi="Times New Roman" w:cs="Times New Roman"/>
                <w:b w:val="0"/>
                <w:bCs w:val="0"/>
                <w:sz w:val="28"/>
                <w:szCs w:val="28"/>
              </w:rPr>
              <w:t xml:space="preserve"> </w:t>
            </w:r>
            <w:r w:rsidRPr="00CD59D4">
              <w:rPr>
                <w:rFonts w:ascii="Times New Roman" w:hAnsi="Times New Roman" w:cs="Times New Roman"/>
                <w:b w:val="0"/>
                <w:sz w:val="28"/>
                <w:szCs w:val="28"/>
              </w:rPr>
              <w:t xml:space="preserve">«Общественные здания административного назначения» и </w:t>
            </w:r>
            <w:r w:rsidRPr="00CD59D4">
              <w:rPr>
                <w:rFonts w:ascii="Times New Roman" w:hAnsi="Times New Roman" w:cs="Times New Roman"/>
                <w:b w:val="0"/>
                <w:bCs w:val="0"/>
                <w:sz w:val="28"/>
                <w:szCs w:val="28"/>
              </w:rPr>
              <w:t xml:space="preserve">СНиП 2.08.02-89*. </w:t>
            </w:r>
          </w:p>
        </w:tc>
      </w:tr>
      <w:tr w:rsidR="00290939" w:rsidRPr="00CD59D4" w:rsidTr="00290939">
        <w:trPr>
          <w:cantSplit/>
          <w:trHeight w:val="1099"/>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Парковки перед спортивно-оздоровительными объектами.</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средств при учреждениях и предприятиях обслуживания принимается из расчета: на 100 единовременных посетителей - 7 - 10 машино-мест и 15 - 20 велосипедов и мопедов.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3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Киоски, лоточная торговля, временные павильоны розничной торговли.</w:t>
            </w:r>
          </w:p>
        </w:tc>
        <w:tc>
          <w:tcPr>
            <w:tcW w:w="5312" w:type="dxa"/>
            <w:vMerge w:val="restart"/>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r w:rsidRPr="00CD59D4">
              <w:rPr>
                <w:rFonts w:ascii="Times New Roman" w:hAnsi="Times New Roman" w:cs="Times New Roman"/>
                <w:sz w:val="28"/>
                <w:szCs w:val="28"/>
              </w:rPr>
              <w:t>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79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Предприятия общественного питания (кафе, закусочные и т.п.)</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Пункты оказания первой медицинской помощи.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другие вспомогате-льные объекты.</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cantSplit/>
          <w:trHeight w:val="881"/>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Бани, сауны.</w:t>
            </w:r>
          </w:p>
        </w:tc>
        <w:tc>
          <w:tcPr>
            <w:tcW w:w="5312" w:type="dxa"/>
            <w:vMerge w:val="restart"/>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r w:rsidRPr="00CD59D4">
              <w:rPr>
                <w:rFonts w:ascii="Times New Roman" w:hAnsi="Times New Roman" w:cs="Times New Roman"/>
                <w:sz w:val="28"/>
                <w:szCs w:val="28"/>
              </w:rPr>
              <w:t>СНиП 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106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гаражи.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31060C" w:rsidRDefault="0031060C"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культуры – ОД 5.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74"/>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445"/>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Дома культуры, клубы, библиотеки</w:t>
            </w:r>
          </w:p>
        </w:tc>
        <w:tc>
          <w:tcPr>
            <w:tcW w:w="5312" w:type="dxa"/>
          </w:tcPr>
          <w:p w:rsidR="00290939" w:rsidRPr="00CD59D4" w:rsidRDefault="00290939" w:rsidP="0031060C">
            <w:pPr>
              <w:pStyle w:val="ConsPlusTitle"/>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r w:rsidRPr="00CD59D4">
              <w:rPr>
                <w:rFonts w:ascii="Times New Roman" w:hAnsi="Times New Roman" w:cs="Times New Roman"/>
                <w:sz w:val="28"/>
                <w:szCs w:val="28"/>
              </w:rPr>
              <w:t>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pStyle w:val="ConsPlusTitle"/>
              <w:rPr>
                <w:rFonts w:ascii="Times New Roman" w:hAnsi="Times New Roman" w:cs="Times New Roman"/>
                <w:sz w:val="28"/>
                <w:szCs w:val="28"/>
              </w:rPr>
            </w:pPr>
          </w:p>
        </w:tc>
      </w:tr>
      <w:tr w:rsidR="00290939" w:rsidRPr="00CD59D4" w:rsidTr="00290939">
        <w:trPr>
          <w:cantSplit/>
          <w:trHeight w:val="688"/>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r w:rsidRPr="00CD59D4">
              <w:rPr>
                <w:rFonts w:ascii="Times New Roman" w:hAnsi="Times New Roman" w:cs="Times New Roman"/>
                <w:color w:val="000000"/>
                <w:sz w:val="28"/>
                <w:szCs w:val="28"/>
                <w:vertAlign w:val="superscript"/>
              </w:rPr>
              <w:t>2</w:t>
            </w:r>
            <w:r w:rsidRPr="00CD59D4">
              <w:rPr>
                <w:rFonts w:ascii="Times New Roman" w:hAnsi="Times New Roman" w:cs="Times New Roman"/>
                <w:color w:val="000000"/>
                <w:sz w:val="28"/>
                <w:szCs w:val="28"/>
              </w:rPr>
              <w:t>/чел.</w:t>
            </w:r>
          </w:p>
        </w:tc>
      </w:tr>
      <w:tr w:rsidR="00290939" w:rsidRPr="00CD59D4" w:rsidTr="00290939">
        <w:trPr>
          <w:cantSplit/>
          <w:trHeight w:val="141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Автопарковки;</w:t>
            </w:r>
          </w:p>
          <w:p w:rsidR="00290939" w:rsidRPr="00CD59D4" w:rsidRDefault="00290939" w:rsidP="0031060C">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Статья 45.</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 xml:space="preserve">Производственные зоны.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II</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III</w:t>
      </w:r>
      <w:r w:rsidRPr="00CD59D4">
        <w:rPr>
          <w:rFonts w:ascii="Times New Roman" w:hAnsi="Times New Roman" w:cs="Times New Roman"/>
          <w:b/>
          <w:sz w:val="28"/>
          <w:szCs w:val="28"/>
          <w:u w:val="single"/>
        </w:rPr>
        <w:t xml:space="preserve"> классов вредности – П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П1,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П1</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3068"/>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pStyle w:val="af1"/>
              <w:suppressAutoHyphens/>
              <w:snapToGrid w:val="0"/>
              <w:spacing w:after="0"/>
              <w:rPr>
                <w:sz w:val="28"/>
                <w:szCs w:val="28"/>
              </w:rPr>
            </w:pPr>
            <w:r w:rsidRPr="00CD59D4">
              <w:rPr>
                <w:sz w:val="28"/>
                <w:szCs w:val="28"/>
              </w:rPr>
              <w:t xml:space="preserve">Промышленные объекты с санитарно-защитной зоной 200-400 м. </w:t>
            </w:r>
          </w:p>
          <w:p w:rsidR="00290939" w:rsidRPr="00CD59D4" w:rsidRDefault="00290939" w:rsidP="00D65392">
            <w:pPr>
              <w:spacing w:after="0" w:line="240" w:lineRule="auto"/>
              <w:rPr>
                <w:rFonts w:ascii="Times New Roman" w:hAnsi="Times New Roman" w:cs="Times New Roman"/>
                <w:sz w:val="28"/>
                <w:szCs w:val="28"/>
              </w:rPr>
            </w:pPr>
          </w:p>
        </w:tc>
        <w:tc>
          <w:tcPr>
            <w:tcW w:w="5312" w:type="dxa"/>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1. Нормативный размер участка промышленного предприятия принимается в соответствии со СНиП II-89-80 и СанПин 2.2.1/2.1.1.1200-03.</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архитектурно-строительным проектом и требованиями СНиП II-89-80 и СНиП 2.07.01-89</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val="restart"/>
          </w:tcPr>
          <w:p w:rsidR="00290939" w:rsidRPr="00CD59D4" w:rsidRDefault="00290939" w:rsidP="00D65392">
            <w:pPr>
              <w:pStyle w:val="ConsPlusNormal"/>
              <w:ind w:firstLine="0"/>
              <w:jc w:val="center"/>
              <w:rPr>
                <w:rFonts w:ascii="Times New Roman" w:hAnsi="Times New Roman" w:cs="Times New Roman"/>
                <w:sz w:val="28"/>
                <w:szCs w:val="28"/>
              </w:rPr>
            </w:pPr>
            <w:r w:rsidRPr="00CD59D4">
              <w:rPr>
                <w:rFonts w:ascii="Times New Roman" w:hAnsi="Times New Roman" w:cs="Times New Roman"/>
                <w:sz w:val="28"/>
                <w:szCs w:val="28"/>
              </w:rPr>
              <w:t>- « -</w:t>
            </w: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Административные здания, офисы, поме-щения обслуживаю-щего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7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6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оптовой торговли по продаже товаров собственного производства.</w:t>
            </w:r>
          </w:p>
        </w:tc>
        <w:tc>
          <w:tcPr>
            <w:tcW w:w="5312" w:type="dxa"/>
          </w:tcPr>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pStyle w:val="Iauiue"/>
              <w:rPr>
                <w:b/>
                <w:sz w:val="28"/>
                <w:szCs w:val="28"/>
              </w:rPr>
            </w:pPr>
          </w:p>
        </w:tc>
      </w:tr>
      <w:tr w:rsidR="00290939" w:rsidRPr="00CD59D4" w:rsidTr="00290939">
        <w:trPr>
          <w:cantSplit/>
          <w:trHeight w:val="1532"/>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Автопарковки.</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9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r w:rsidRPr="00CD59D4">
              <w:rPr>
                <w:rFonts w:ascii="Times New Roman" w:hAnsi="Times New Roman" w:cs="Times New Roman"/>
                <w:sz w:val="28"/>
                <w:szCs w:val="28"/>
              </w:rPr>
              <w:t xml:space="preserve">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П 2.</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Резервная 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П 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территориальных зонах П2, П3,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 П2, </w:t>
      </w:r>
      <w:r w:rsidRPr="00CD59D4">
        <w:rPr>
          <w:rFonts w:ascii="Times New Roman" w:hAnsi="Times New Roman" w:cs="Times New Roman"/>
          <w:spacing w:val="-6"/>
          <w:sz w:val="28"/>
          <w:szCs w:val="28"/>
        </w:rPr>
        <w:t>П3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2074"/>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Промышленные объекты с санитарно-защитной зоной 50-100 м. с широким спектром коммерческих услуг, сопровождающих производственную деятельность.</w:t>
            </w:r>
          </w:p>
        </w:tc>
        <w:tc>
          <w:tcPr>
            <w:tcW w:w="5312" w:type="dxa"/>
            <w:vMerge w:val="restart"/>
          </w:tcPr>
          <w:p w:rsidR="00290939" w:rsidRPr="00CD59D4" w:rsidRDefault="00290939" w:rsidP="00D65392">
            <w:pPr>
              <w:pStyle w:val="ConsPlusNormal"/>
              <w:widowControl/>
              <w:ind w:firstLine="0"/>
              <w:rPr>
                <w:rFonts w:ascii="Times New Roman" w:hAnsi="Times New Roman" w:cs="Times New Roman"/>
                <w:sz w:val="28"/>
                <w:szCs w:val="28"/>
              </w:rPr>
            </w:pP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1.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архитектурно-строительным проектом и требованиями СНиП СНиП II-89-80 и СНиП 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tcPr>
          <w:p w:rsidR="00290939" w:rsidRPr="00CD59D4" w:rsidRDefault="00290939" w:rsidP="00D65392">
            <w:pPr>
              <w:pStyle w:val="ConsPlusNormal"/>
              <w:ind w:firstLine="0"/>
              <w:rPr>
                <w:rFonts w:ascii="Times New Roman" w:hAnsi="Times New Roman" w:cs="Times New Roman"/>
                <w:sz w:val="28"/>
                <w:szCs w:val="28"/>
              </w:rPr>
            </w:pP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Административные здания, офисы, поме-щения обслуживаю-щего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3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87"/>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Автопарковки.</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со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6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r w:rsidRPr="00CD59D4">
              <w:rPr>
                <w:rFonts w:ascii="Times New Roman" w:hAnsi="Times New Roman" w:cs="Times New Roman"/>
                <w:sz w:val="28"/>
                <w:szCs w:val="28"/>
              </w:rPr>
              <w:t xml:space="preserve">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трансформации территории коллективных садов в зону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П 4.</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трансформации территории коллективных садов в зону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 – П4</w:t>
      </w:r>
      <w:r w:rsidRPr="00CD59D4">
        <w:rPr>
          <w:rFonts w:ascii="Times New Roman" w:hAnsi="Times New Roman" w:cs="Times New Roman"/>
          <w:iCs/>
          <w:sz w:val="28"/>
          <w:szCs w:val="28"/>
        </w:rPr>
        <w:t xml:space="preserve"> выделена для формирования территории для капитального строительства новых предприятий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строительства после разработки проектной документации. </w:t>
      </w:r>
    </w:p>
    <w:p w:rsidR="00290939" w:rsidRPr="00CD59D4" w:rsidRDefault="00290939" w:rsidP="00D65392">
      <w:pPr>
        <w:numPr>
          <w:ilvl w:val="12"/>
          <w:numId w:val="0"/>
        </w:num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iCs/>
          <w:sz w:val="28"/>
          <w:szCs w:val="28"/>
        </w:rPr>
        <w:t xml:space="preserve">После обсуждения и утверждения данной документации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капитального</w:t>
      </w:r>
      <w:r w:rsidRPr="00CD59D4">
        <w:rPr>
          <w:rFonts w:ascii="Times New Roman" w:hAnsi="Times New Roman" w:cs="Times New Roman"/>
          <w:iCs/>
          <w:sz w:val="28"/>
          <w:szCs w:val="28"/>
        </w:rPr>
        <w:t xml:space="preserve"> строительства применительно к данной зоне.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предприятий коммунального хозяйства – П 5.</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П5,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42"/>
        <w:gridCol w:w="21"/>
        <w:gridCol w:w="2958"/>
        <w:gridCol w:w="4761"/>
        <w:gridCol w:w="551"/>
      </w:tblGrid>
      <w:tr w:rsidR="00290939" w:rsidRPr="00CD59D4" w:rsidTr="00D65392">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gridSpan w:val="2"/>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gridSpan w:val="2"/>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D65392">
        <w:trPr>
          <w:cantSplit/>
          <w:trHeight w:val="713"/>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Предприятия коммуналь-ного хозяйства различного профиля.</w:t>
            </w:r>
          </w:p>
        </w:tc>
        <w:tc>
          <w:tcPr>
            <w:tcW w:w="5312" w:type="dxa"/>
            <w:gridSpan w:val="2"/>
            <w:vMerge w:val="restart"/>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Нормативный размер участка и другие параметры принимаются в соответствии со СНиП II-89-80 и СанПин 2.2.1/2.1.1.1200-03.</w:t>
            </w:r>
          </w:p>
          <w:p w:rsidR="00290939" w:rsidRPr="00CD59D4" w:rsidRDefault="00290939" w:rsidP="00D65392">
            <w:pPr>
              <w:spacing w:after="0" w:line="240" w:lineRule="auto"/>
              <w:rPr>
                <w:rFonts w:ascii="Times New Roman" w:hAnsi="Times New Roman" w:cs="Times New Roman"/>
                <w:sz w:val="28"/>
                <w:szCs w:val="28"/>
              </w:rPr>
            </w:pPr>
          </w:p>
        </w:tc>
      </w:tr>
      <w:tr w:rsidR="00290939" w:rsidRPr="00CD59D4" w:rsidTr="00D65392">
        <w:trPr>
          <w:cantSplit/>
          <w:trHeight w:val="71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складского назначения различного профиля.</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bCs/>
                <w:sz w:val="28"/>
                <w:szCs w:val="28"/>
              </w:rPr>
            </w:pPr>
          </w:p>
        </w:tc>
      </w:tr>
      <w:tr w:rsidR="00290939" w:rsidRPr="00CD59D4" w:rsidTr="00D65392">
        <w:trPr>
          <w:cantSplit/>
          <w:trHeight w:val="146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sz w:val="28"/>
                <w:szCs w:val="28"/>
              </w:rPr>
            </w:pPr>
          </w:p>
        </w:tc>
      </w:tr>
      <w:tr w:rsidR="00290939" w:rsidRPr="00CD59D4" w:rsidTr="00D65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51" w:type="dxa"/>
        </w:trPr>
        <w:tc>
          <w:tcPr>
            <w:tcW w:w="1620" w:type="dxa"/>
            <w:gridSpan w:val="2"/>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rPr>
              <w:t>Статья 46.</w:t>
            </w:r>
          </w:p>
        </w:tc>
        <w:tc>
          <w:tcPr>
            <w:tcW w:w="7740" w:type="dxa"/>
            <w:gridSpan w:val="3"/>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Зоны инженерной и транспортной инфраструктуры.</w:t>
            </w:r>
          </w:p>
        </w:tc>
      </w:tr>
    </w:tbl>
    <w:p w:rsidR="00290939" w:rsidRPr="00CD59D4" w:rsidRDefault="00290939" w:rsidP="00D65392">
      <w:pPr>
        <w:spacing w:after="0" w:line="240" w:lineRule="auto"/>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размещения объектов инженерной инфраструктуры – И 1, в том числе: </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объектов водоснабжения – И 1- В.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И1-В,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И1-В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889"/>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Здания и сооружения водозаборных узлов и скважин.</w:t>
            </w:r>
          </w:p>
        </w:tc>
        <w:tc>
          <w:tcPr>
            <w:tcW w:w="5312" w:type="dxa"/>
            <w:vMerge w:val="restart"/>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Предельные размеры земельных участков устанавливаются с учетом устройства </w:t>
            </w:r>
            <w:r w:rsidRPr="00CD59D4">
              <w:rPr>
                <w:rFonts w:ascii="Times New Roman" w:hAnsi="Times New Roman" w:cs="Times New Roman"/>
                <w:sz w:val="28"/>
                <w:szCs w:val="28"/>
                <w:lang w:val="en-US"/>
              </w:rPr>
              <w:t>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поясов зоны санитарной охраны водозаборов и в соответствии с проектом планировки, СНиП 2.04.02-84 «Водоснабжение. Наружные сети о сооружения».</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widowControl w:val="0"/>
              <w:spacing w:after="0" w:line="240" w:lineRule="auto"/>
              <w:jc w:val="both"/>
              <w:rPr>
                <w:rFonts w:ascii="Times New Roman" w:hAnsi="Times New Roman" w:cs="Times New Roman"/>
                <w:bCs/>
                <w:sz w:val="28"/>
                <w:szCs w:val="28"/>
              </w:rPr>
            </w:pPr>
          </w:p>
        </w:tc>
      </w:tr>
      <w:tr w:rsidR="00290939" w:rsidRPr="00CD59D4" w:rsidTr="00290939">
        <w:trPr>
          <w:cantSplit/>
          <w:trHeight w:val="1830"/>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Водонасосные станции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и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подъема, водонапорные башни,</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водопроводные очистные сооружения, аэрологические станции.</w:t>
            </w:r>
          </w:p>
        </w:tc>
        <w:tc>
          <w:tcPr>
            <w:tcW w:w="5312" w:type="dxa"/>
            <w:vMerge/>
          </w:tcPr>
          <w:p w:rsidR="00290939" w:rsidRPr="00CD59D4" w:rsidRDefault="00290939" w:rsidP="00D65392">
            <w:pPr>
              <w:spacing w:after="0" w:line="240" w:lineRule="auto"/>
              <w:jc w:val="center"/>
              <w:rPr>
                <w:rFonts w:ascii="Times New Roman" w:hAnsi="Times New Roman" w:cs="Times New Roman"/>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газоснабжения – И 1- 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И1-Г</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39"/>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237"/>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D65392">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Газовые распредели-тельные станции, подстанции, пункты (ГРС, ГРП, ШРП).</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В соответствии со СНиП 2.07.01-89 «Градостроительство. Планировка городских и сельских поселений» (с изменениями и дополне-нииями), СНиП 42-01-2002 «Газораспределите-льные системы».</w:t>
            </w:r>
          </w:p>
          <w:p w:rsidR="00290939" w:rsidRPr="00CD59D4" w:rsidRDefault="00290939" w:rsidP="00D65392">
            <w:pPr>
              <w:spacing w:after="0" w:line="240" w:lineRule="auto"/>
              <w:jc w:val="center"/>
              <w:rPr>
                <w:rFonts w:ascii="Times New Roman" w:hAnsi="Times New Roman" w:cs="Times New Roman"/>
                <w:b/>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электроснабжения – И 1- Э.</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И1-Э,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И1-Э</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color w:val="FF0000"/>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67"/>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Электрические</w:t>
            </w: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sz w:val="28"/>
                <w:szCs w:val="28"/>
              </w:rPr>
              <w:t>подстанции, трансформаторные подстанции.</w:t>
            </w:r>
          </w:p>
        </w:tc>
        <w:tc>
          <w:tcPr>
            <w:tcW w:w="5312" w:type="dxa"/>
          </w:tcPr>
          <w:p w:rsidR="00290939" w:rsidRPr="00CD59D4" w:rsidRDefault="00290939" w:rsidP="00D65392">
            <w:pPr>
              <w:spacing w:after="0" w:line="240" w:lineRule="auto"/>
              <w:ind w:firstLine="709"/>
              <w:rPr>
                <w:rFonts w:ascii="Times New Roman" w:hAnsi="Times New Roman" w:cs="Times New Roman"/>
                <w:b/>
                <w:sz w:val="28"/>
                <w:szCs w:val="28"/>
              </w:rPr>
            </w:pPr>
            <w:r w:rsidRPr="00CD59D4">
              <w:rPr>
                <w:rFonts w:ascii="Times New Roman" w:hAnsi="Times New Roman" w:cs="Times New Roman"/>
                <w:bCs/>
                <w:sz w:val="28"/>
                <w:szCs w:val="28"/>
              </w:rPr>
              <w:t>В соответствии со СНиП 2.07.01-89 «Градостроительство. Планировка городских и сельских поселений» (с изменениями и дополне-ниями), «Правила устройства и эксплуатации электроустановок».</w:t>
            </w:r>
          </w:p>
        </w:tc>
      </w:tr>
    </w:tbl>
    <w:p w:rsidR="006A7974" w:rsidRDefault="006A7974" w:rsidP="00D65392">
      <w:pPr>
        <w:spacing w:after="0" w:line="240" w:lineRule="auto"/>
        <w:ind w:firstLine="709"/>
        <w:rPr>
          <w:rFonts w:ascii="Times New Roman" w:hAnsi="Times New Roman" w:cs="Times New Roman"/>
          <w:b/>
          <w:sz w:val="28"/>
          <w:szCs w:val="28"/>
          <w:u w:val="single"/>
        </w:rPr>
      </w:pPr>
    </w:p>
    <w:p w:rsidR="00290939" w:rsidRPr="00CD59D4" w:rsidRDefault="00290939" w:rsidP="00D65392">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водоотведения и очистки сточных вод – И 1- К.</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И1-К,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 xml:space="preserve">не </w:t>
      </w:r>
      <w:r w:rsidRPr="00CD59D4">
        <w:rPr>
          <w:rFonts w:ascii="Times New Roman" w:hAnsi="Times New Roman" w:cs="Times New Roman"/>
          <w:b/>
          <w:i/>
          <w:sz w:val="28"/>
          <w:szCs w:val="28"/>
          <w:u w:val="single"/>
        </w:rPr>
        <w:lastRenderedPageBreak/>
        <w:t>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И1-К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327"/>
        <w:gridCol w:w="4943"/>
      </w:tblGrid>
      <w:tr w:rsidR="00290939" w:rsidRPr="00CD59D4" w:rsidTr="00290939">
        <w:trPr>
          <w:trHeight w:val="152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33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94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658"/>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32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Канализационные очистные сооружения.</w:t>
            </w:r>
          </w:p>
        </w:tc>
        <w:tc>
          <w:tcPr>
            <w:tcW w:w="494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В соответствии со СНиП 2.07.01-89 «Градостро-ительство. Планировка городских и сельских поселений» (с изменениями и дополнениями), СНиП 2.04.03-85 «Канализация. Наружные сети и сооружения».</w:t>
            </w:r>
          </w:p>
        </w:tc>
      </w:tr>
      <w:tr w:rsidR="00290939" w:rsidRPr="00CD59D4" w:rsidTr="00290939">
        <w:trPr>
          <w:cantSplit/>
          <w:trHeight w:val="772"/>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Помещения обслуживаю-щего персонала.</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690"/>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строения и площадки.</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r w:rsidRPr="00CD59D4">
        <w:rPr>
          <w:rFonts w:ascii="Times New Roman" w:hAnsi="Times New Roman" w:cs="Times New Roman"/>
          <w:i/>
          <w:color w:val="000000"/>
          <w:spacing w:val="1"/>
          <w:sz w:val="28"/>
          <w:szCs w:val="28"/>
          <w:u w:val="single"/>
        </w:rPr>
        <w:t>Примечание:</w:t>
      </w:r>
      <w:r w:rsidRPr="00CD59D4">
        <w:rPr>
          <w:rFonts w:ascii="Times New Roman" w:hAnsi="Times New Roman" w:cs="Times New Roman"/>
          <w:color w:val="000000"/>
          <w:spacing w:val="1"/>
          <w:sz w:val="28"/>
          <w:szCs w:val="28"/>
        </w:rPr>
        <w:t xml:space="preserve"> размеры земельных участков для очистных сооружений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канализации следует принимать не более значений, </w:t>
      </w:r>
      <w:r w:rsidRPr="00CD59D4">
        <w:rPr>
          <w:rFonts w:ascii="Times New Roman" w:hAnsi="Times New Roman" w:cs="Times New Roman"/>
          <w:color w:val="000000"/>
          <w:spacing w:val="-7"/>
          <w:sz w:val="28"/>
          <w:szCs w:val="28"/>
        </w:rPr>
        <w:t>указанных в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p>
    <w:tbl>
      <w:tblPr>
        <w:tblW w:w="9580" w:type="dxa"/>
        <w:tblLayout w:type="fixed"/>
        <w:tblCellMar>
          <w:left w:w="40" w:type="dxa"/>
          <w:right w:w="40" w:type="dxa"/>
        </w:tblCellMar>
        <w:tblLook w:val="0000"/>
      </w:tblPr>
      <w:tblGrid>
        <w:gridCol w:w="3020"/>
        <w:gridCol w:w="1528"/>
        <w:gridCol w:w="2152"/>
        <w:gridCol w:w="2880"/>
      </w:tblGrid>
      <w:tr w:rsidR="00290939" w:rsidRPr="00CD59D4" w:rsidTr="006A7974">
        <w:trPr>
          <w:cantSplit/>
          <w:trHeight w:hRule="exact" w:val="439"/>
        </w:trPr>
        <w:tc>
          <w:tcPr>
            <w:tcW w:w="3020" w:type="dxa"/>
            <w:vMerge w:val="restart"/>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Производительность очистных сооружений канализации, тыс. м</w:t>
            </w:r>
            <w:r w:rsidRPr="00CD59D4">
              <w:rPr>
                <w:rFonts w:ascii="Times New Roman" w:hAnsi="Times New Roman" w:cs="Times New Roman"/>
                <w:color w:val="000000"/>
                <w:spacing w:val="-7"/>
                <w:sz w:val="28"/>
                <w:szCs w:val="28"/>
                <w:vertAlign w:val="superscript"/>
              </w:rPr>
              <w:t>3</w:t>
            </w:r>
            <w:r w:rsidRPr="00CD59D4">
              <w:rPr>
                <w:rFonts w:ascii="Times New Roman" w:hAnsi="Times New Roman" w:cs="Times New Roman"/>
                <w:color w:val="000000"/>
                <w:spacing w:val="-7"/>
                <w:sz w:val="28"/>
                <w:szCs w:val="28"/>
              </w:rPr>
              <w:t>/сут.</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Размеры земельных участков, га</w:t>
            </w:r>
          </w:p>
        </w:tc>
      </w:tr>
      <w:tr w:rsidR="00290939" w:rsidRPr="00CD59D4" w:rsidTr="006A7974">
        <w:trPr>
          <w:cantSplit/>
          <w:trHeight w:hRule="exact" w:val="700"/>
        </w:trPr>
        <w:tc>
          <w:tcPr>
            <w:tcW w:w="3020" w:type="dxa"/>
            <w:vMerge/>
            <w:tcBorders>
              <w:top w:val="single" w:sz="6" w:space="0" w:color="auto"/>
              <w:left w:val="single" w:sz="6" w:space="0" w:color="auto"/>
              <w:bottom w:val="single" w:sz="6" w:space="0" w:color="auto"/>
              <w:right w:val="single" w:sz="6" w:space="0" w:color="auto"/>
            </w:tcBorders>
            <w:vAlign w:val="center"/>
          </w:tcPr>
          <w:p w:rsidR="00290939" w:rsidRPr="00CD59D4" w:rsidRDefault="00290939" w:rsidP="006A7974">
            <w:pPr>
              <w:spacing w:after="0" w:line="240" w:lineRule="auto"/>
              <w:rPr>
                <w:rFonts w:ascii="Times New Roman" w:hAnsi="Times New Roman" w:cs="Times New Roman"/>
                <w:color w:val="000000"/>
                <w:sz w:val="28"/>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xml:space="preserve">очистных </w:t>
            </w:r>
            <w:r w:rsidRPr="00CD59D4">
              <w:rPr>
                <w:rFonts w:ascii="Times New Roman" w:hAnsi="Times New Roman" w:cs="Times New Roman"/>
                <w:color w:val="000000"/>
                <w:spacing w:val="-10"/>
                <w:sz w:val="28"/>
                <w:szCs w:val="28"/>
              </w:rPr>
              <w:t>сооружений</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9"/>
                <w:sz w:val="28"/>
                <w:szCs w:val="28"/>
              </w:rPr>
              <w:t>иловых площадок</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биологических прудов </w:t>
            </w:r>
            <w:r w:rsidRPr="00CD59D4">
              <w:rPr>
                <w:rFonts w:ascii="Times New Roman" w:hAnsi="Times New Roman" w:cs="Times New Roman"/>
                <w:color w:val="000000"/>
                <w:spacing w:val="-6"/>
                <w:sz w:val="28"/>
                <w:szCs w:val="28"/>
              </w:rPr>
              <w:t xml:space="preserve">глубокой очистки </w:t>
            </w:r>
            <w:r w:rsidRPr="00CD59D4">
              <w:rPr>
                <w:rFonts w:ascii="Times New Roman" w:hAnsi="Times New Roman" w:cs="Times New Roman"/>
                <w:color w:val="000000"/>
                <w:spacing w:val="-7"/>
                <w:sz w:val="28"/>
                <w:szCs w:val="28"/>
              </w:rPr>
              <w:t>сточных вод</w:t>
            </w:r>
          </w:p>
        </w:tc>
      </w:tr>
      <w:tr w:rsidR="00290939" w:rsidRPr="00CD59D4" w:rsidTr="00290939">
        <w:trPr>
          <w:trHeight w:hRule="exact" w:val="33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0,5</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tc>
      </w:tr>
      <w:tr w:rsidR="00290939" w:rsidRPr="00CD59D4" w:rsidTr="00290939">
        <w:trPr>
          <w:trHeight w:hRule="exact" w:val="38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0,7 - 17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r>
    </w:tbl>
    <w:p w:rsidR="006A7974" w:rsidRDefault="006A7974"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линейных объектов инженерной инфраструктуры – И 2., включая:</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газопроводов высокого и среднего давления – </w:t>
      </w:r>
      <w:r w:rsidRPr="00CD59D4">
        <w:rPr>
          <w:rFonts w:ascii="Times New Roman" w:hAnsi="Times New Roman" w:cs="Times New Roman"/>
          <w:b/>
          <w:sz w:val="28"/>
          <w:szCs w:val="28"/>
          <w:u w:val="single"/>
        </w:rPr>
        <w:t>И 2- Г.;</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водоводов – </w:t>
      </w:r>
      <w:r w:rsidRPr="00CD59D4">
        <w:rPr>
          <w:rFonts w:ascii="Times New Roman" w:hAnsi="Times New Roman" w:cs="Times New Roman"/>
          <w:b/>
          <w:sz w:val="28"/>
          <w:szCs w:val="28"/>
          <w:u w:val="single"/>
        </w:rPr>
        <w:t>И 2-В.</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линий электропередачи 10-110 кВ – </w:t>
      </w:r>
      <w:r w:rsidRPr="00CD59D4">
        <w:rPr>
          <w:rFonts w:ascii="Times New Roman" w:hAnsi="Times New Roman" w:cs="Times New Roman"/>
          <w:b/>
          <w:sz w:val="28"/>
          <w:szCs w:val="28"/>
          <w:u w:val="single"/>
        </w:rPr>
        <w:t>И 2-Э.</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линий связи – </w:t>
      </w:r>
      <w:r w:rsidRPr="00CD59D4">
        <w:rPr>
          <w:rFonts w:ascii="Times New Roman" w:hAnsi="Times New Roman" w:cs="Times New Roman"/>
          <w:b/>
          <w:sz w:val="28"/>
          <w:szCs w:val="28"/>
          <w:u w:val="single"/>
        </w:rPr>
        <w:t>И 2-С.</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канализационных сетей – </w:t>
      </w:r>
      <w:r w:rsidRPr="00CD59D4">
        <w:rPr>
          <w:rFonts w:ascii="Times New Roman" w:hAnsi="Times New Roman" w:cs="Times New Roman"/>
          <w:b/>
          <w:sz w:val="28"/>
          <w:szCs w:val="28"/>
          <w:u w:val="single"/>
        </w:rPr>
        <w:t>И 2-К.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инженерной инфраструктуры, градостроительные регламенты не устанавливаются. </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 xml:space="preserve">разрешенного использования недвижимости в пределах отдельных земельных участков (электро-, водо-, </w:t>
      </w:r>
      <w:r w:rsidRPr="00CD59D4">
        <w:rPr>
          <w:rFonts w:ascii="Times New Roman" w:hAnsi="Times New Roman" w:cs="Times New Roman"/>
          <w:color w:val="000000"/>
          <w:spacing w:val="-5"/>
          <w:sz w:val="28"/>
          <w:szCs w:val="28"/>
        </w:rPr>
        <w:t xml:space="preserve">газообеспечение, водоотведение, телефонизация и т.д.) являются всегда разрешенными, при </w:t>
      </w:r>
      <w:r w:rsidRPr="00CD59D4">
        <w:rPr>
          <w:rFonts w:ascii="Times New Roman" w:hAnsi="Times New Roman" w:cs="Times New Roman"/>
          <w:color w:val="000000"/>
          <w:spacing w:val="-5"/>
          <w:sz w:val="28"/>
          <w:szCs w:val="28"/>
        </w:rPr>
        <w:lastRenderedPageBreak/>
        <w:t xml:space="preserve">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транспорта – Т 1., в том числе: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железнодорожного транспорта – Т 1- Ж.</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в том числе железные дороги, градостроительные регламенты не устанавливаются. </w:t>
      </w:r>
    </w:p>
    <w:p w:rsidR="00290939" w:rsidRPr="00CD59D4" w:rsidRDefault="00290939" w:rsidP="00D65392">
      <w:p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sz w:val="28"/>
          <w:szCs w:val="28"/>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авто</w:t>
      </w:r>
      <w:r w:rsidRPr="00CD59D4">
        <w:rPr>
          <w:rFonts w:ascii="Times New Roman" w:hAnsi="Times New Roman" w:cs="Times New Roman"/>
          <w:b/>
          <w:bCs/>
          <w:sz w:val="28"/>
          <w:szCs w:val="28"/>
          <w:u w:val="single"/>
        </w:rPr>
        <w:t>транспортных предприятий и гаражных кооперативов</w:t>
      </w:r>
      <w:r w:rsidRPr="00CD59D4">
        <w:rPr>
          <w:rFonts w:ascii="Times New Roman" w:hAnsi="Times New Roman" w:cs="Times New Roman"/>
          <w:b/>
          <w:sz w:val="28"/>
          <w:szCs w:val="28"/>
          <w:u w:val="single"/>
        </w:rPr>
        <w:t xml:space="preserve"> – Т 1-Г.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Т1-Г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582"/>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Автотранспортные предприятия.</w:t>
            </w:r>
          </w:p>
        </w:tc>
        <w:tc>
          <w:tcPr>
            <w:tcW w:w="5312"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Гаражи предприятий следует предусматривать преимущественно для специализированных автомобилей (аварийной техпомощи, технических средств по уборке и содержанию территории, спасательной и пожарной служб).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отсутствии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90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Гаражные кооперативы для хранения индиви-дуальных автомобилей.</w:t>
            </w:r>
          </w:p>
        </w:tc>
        <w:tc>
          <w:tcPr>
            <w:tcW w:w="5312" w:type="dxa"/>
            <w:vMerge/>
          </w:tcPr>
          <w:p w:rsidR="00290939" w:rsidRPr="00CD59D4" w:rsidRDefault="00290939" w:rsidP="006A7974">
            <w:pPr>
              <w:pStyle w:val="Iauiue"/>
              <w:rPr>
                <w:b/>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Автомойки.</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833"/>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требованиями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обслуживания автотранспорта – Т1- О.</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Т1-О,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Т1-О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p w:rsidR="00290939" w:rsidRPr="00CD59D4" w:rsidRDefault="00290939" w:rsidP="006A7974">
            <w:pPr>
              <w:spacing w:after="0" w:line="240" w:lineRule="auto"/>
              <w:jc w:val="center"/>
              <w:rPr>
                <w:rFonts w:ascii="Times New Roman" w:hAnsi="Times New Roman" w:cs="Times New Roman"/>
                <w:b/>
                <w:sz w:val="28"/>
                <w:szCs w:val="28"/>
              </w:rPr>
            </w:pPr>
          </w:p>
        </w:tc>
      </w:tr>
      <w:tr w:rsidR="00290939" w:rsidRPr="00CD59D4" w:rsidTr="00290939">
        <w:trPr>
          <w:cantSplit/>
          <w:trHeight w:val="11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Станции технического обслуживания автомо-билей, авторемонтные предприятия.</w:t>
            </w:r>
          </w:p>
        </w:tc>
        <w:tc>
          <w:tcPr>
            <w:tcW w:w="5312" w:type="dxa"/>
            <w:vMerge w:val="restart"/>
          </w:tcPr>
          <w:p w:rsidR="00290939" w:rsidRPr="00CD59D4" w:rsidRDefault="00290939" w:rsidP="006A7974">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Размер земельного участка определяется в соответствии с архитектурно-строительным проектом</w:t>
            </w: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Автомойки.</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650"/>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другие вспомогате-льные объекты.</w:t>
            </w: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архитектурно-строительным проектом и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СНиП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СНиП</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47.</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Зоны специального назначения</w:t>
            </w:r>
            <w:r w:rsidRPr="00CD59D4">
              <w:rPr>
                <w:rFonts w:ascii="Times New Roman" w:hAnsi="Times New Roman" w:cs="Times New Roman"/>
                <w:b/>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размещения кладбищ (проектная)- С 1</w:t>
      </w:r>
      <w:r w:rsidRPr="00CD59D4">
        <w:rPr>
          <w:rFonts w:ascii="Times New Roman" w:hAnsi="Times New Roman" w:cs="Times New Roman"/>
          <w:bCs/>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lastRenderedPageBreak/>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С1,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С1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429"/>
        <w:gridCol w:w="4841"/>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3429"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841"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47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Кладбища, захоронения.</w:t>
            </w:r>
          </w:p>
        </w:tc>
        <w:tc>
          <w:tcPr>
            <w:tcW w:w="4841"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Вновь строящиеся кладбища традиционного захо-ронения располагаются на расстоянии 6 м до красных линий. Расстояние от кладбищ до террито-рий жилой застройки, общеобразовательных школ, детских дошкольных и лечебных учреждений, садо-водческих товариществ и коттеджной застройки, коллективных или индивидуальных дачных и садово-огородных участков в зависимости от площади кладбища: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- 10 и менее га – на расстоянии 100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10 до 20 га – на расстоянии 300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20 до 40 га – на расстоянии 500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tc>
      </w:tr>
      <w:tr w:rsidR="00290939" w:rsidRPr="00CD59D4" w:rsidTr="00290939">
        <w:trPr>
          <w:cantSplit/>
          <w:trHeight w:val="75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Вспомогательные </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Культовые сооружения.</w:t>
            </w:r>
          </w:p>
        </w:tc>
        <w:tc>
          <w:tcPr>
            <w:tcW w:w="4841"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1.В соответствии с СП 31-103-99 «Свод правил. Здания и сооружения и комплексы православных храмов».</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2. Иные параметры принимаются в соответствии с законом РФ от 12.01.1996 г. №8-Фз «О погребении и похоронном деле» (С изменениями от </w:t>
            </w:r>
            <w:r w:rsidRPr="00CD59D4">
              <w:rPr>
                <w:rFonts w:ascii="Times New Roman" w:hAnsi="Times New Roman" w:cs="Times New Roman"/>
                <w:bCs/>
                <w:sz w:val="28"/>
                <w:szCs w:val="28"/>
              </w:rPr>
              <w:lastRenderedPageBreak/>
              <w:t>21.06.1997 г., 21.07.1998 г.).</w:t>
            </w:r>
          </w:p>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13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Вспомогательные объекты, связанные с функционированием кладбищ (существующие).</w:t>
            </w:r>
          </w:p>
        </w:tc>
        <w:tc>
          <w:tcPr>
            <w:tcW w:w="4841"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49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Зеленые насаждения.</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712"/>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0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Мастерские по изготовлению ритуальных принадлежностей.</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580"/>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объекта противопожарной службы МЧС – С 2.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С2,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С2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41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Объекты противопожарной службы МЧС.</w:t>
            </w:r>
          </w:p>
        </w:tc>
        <w:tc>
          <w:tcPr>
            <w:tcW w:w="5312"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Режим использования земельного участка определяется с учетом требований специальных нормативов и правил в соответствии с назначением объекта.</w:t>
            </w:r>
          </w:p>
        </w:tc>
      </w:tr>
      <w:tr w:rsidR="00290939" w:rsidRPr="00CD59D4" w:rsidTr="00290939">
        <w:trPr>
          <w:cantSplit/>
          <w:trHeight w:val="142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eastAsia="TimesNewRoman,BoldOOEnc" w:hAnsi="Times New Roman" w:cs="Times New Roman"/>
                <w:color w:val="000000"/>
                <w:sz w:val="28"/>
                <w:szCs w:val="28"/>
              </w:rPr>
            </w:pPr>
            <w:r w:rsidRPr="00CD59D4">
              <w:rPr>
                <w:rFonts w:ascii="Times New Roman" w:eastAsia="TimesNewRoman,BoldOOEnc" w:hAnsi="Times New Roman" w:cs="Times New Roman"/>
                <w:color w:val="000000"/>
                <w:sz w:val="28"/>
                <w:szCs w:val="28"/>
              </w:rPr>
              <w:t>Вспомогательные объекты, связанные с целевым назначением зоны.</w:t>
            </w:r>
          </w:p>
        </w:tc>
        <w:tc>
          <w:tcPr>
            <w:tcW w:w="5312" w:type="dxa"/>
            <w:vMerge/>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земель, подлежащих рекультивации – С 3</w:t>
      </w:r>
      <w:r w:rsidRPr="00CD59D4">
        <w:rPr>
          <w:rFonts w:ascii="Times New Roman" w:hAnsi="Times New Roman" w:cs="Times New Roman"/>
          <w:bCs/>
          <w:sz w:val="28"/>
          <w:szCs w:val="28"/>
        </w:rPr>
        <w:t>.</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данной зоне располагаются земли, рельеф и почвенный покров которых нарушен в результате промышленного использования (при добыче полезных ископаемых, строительных работах, в качестве зольных отстойников и т.п.) или при проявлении опасных природных явлений (оползни, карстовые проявления и т.п.). Территории данной зоны не пригодны для какого-либо полезного использования, поэтому они подлежат рекультивации для последующего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их перевода в земли другой зоны и использования для строительных, рекреационных или других целей.</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Статья 48.</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Сельскохозяйственные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sz w:val="28"/>
          <w:szCs w:val="28"/>
          <w:u w:val="single"/>
        </w:rPr>
        <w:t>Зона земель сельскохозяйственного назначения - СХ1.</w:t>
      </w:r>
      <w:r w:rsidRPr="00CD59D4">
        <w:rPr>
          <w:rFonts w:ascii="Times New Roman" w:hAnsi="Times New Roman" w:cs="Times New Roman"/>
          <w:b/>
          <w:bCs/>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коллективного садоводства, огородничества, дачного хозяйства - СХ1.</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8"/>
        <w:gridCol w:w="663"/>
        <w:gridCol w:w="2607"/>
        <w:gridCol w:w="5663"/>
      </w:tblGrid>
      <w:tr w:rsidR="00290939" w:rsidRPr="00CD59D4" w:rsidTr="00290939">
        <w:trPr>
          <w:trHeight w:val="144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caps/>
                <w:sz w:val="28"/>
                <w:szCs w:val="28"/>
              </w:rPr>
              <w:br w:type="page"/>
            </w:r>
            <w:r w:rsidRPr="00CD59D4">
              <w:rPr>
                <w:rFonts w:ascii="Times New Roman" w:hAnsi="Times New Roman" w:cs="Times New Roman"/>
                <w:b/>
                <w:caps/>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w:t>
            </w: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п/п</w:t>
            </w:r>
          </w:p>
        </w:tc>
        <w:tc>
          <w:tcPr>
            <w:tcW w:w="260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sz w:val="28"/>
                <w:szCs w:val="28"/>
              </w:rPr>
              <w:t>использование территории</w:t>
            </w:r>
          </w:p>
        </w:tc>
        <w:tc>
          <w:tcPr>
            <w:tcW w:w="566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olor w:val="FF0000"/>
                <w:sz w:val="28"/>
                <w:szCs w:val="28"/>
              </w:rPr>
              <w:t>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949"/>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Коллективные сады, огороды, дачные хозяйства.</w:t>
            </w:r>
          </w:p>
        </w:tc>
        <w:tc>
          <w:tcPr>
            <w:tcW w:w="566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 Регламенты в соответствии с требованиями СНиП 30-02-97* «Планировка и застройка территорий садовод-ческих (дачных) объединений граждан. Здания и сооружения», федеральным законом от 30.12.2008 г. №302-ФЗ «О личном подсобном хозяйстве», СНиП 2.07.01-89* «Градостроительство. Планировка и застрой-ка городских и сельских поселений».</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2. В пределах города площадь земельного участка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для личного подсобного хозяйства: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минимальная – 300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максимальная – 1200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4. Предельное количество этажей -2;</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5.Максимальный процент застройки в границах земельного участка -0,3;</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От красной линии улиц расстояние до жилого дома - не менее 5 м, от красной линии проездов - не менее 3 м.</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От остальных границ участка до жилого дома расстояние не менее 3 м.</w:t>
            </w:r>
            <w:r w:rsidRPr="00CD59D4">
              <w:rPr>
                <w:rFonts w:ascii="Times New Roman" w:hAnsi="Times New Roman" w:cs="Times New Roman"/>
                <w:sz w:val="28"/>
                <w:szCs w:val="28"/>
              </w:rPr>
              <w:t xml:space="preserve"> Мин. противопожарные расстояния между домами и строениями из негорючих (горючих) материа-лов – 6 (15) м.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Мин. расстояния до границ соседнего участка от стволов деревьев:- высокорослых – 4м, среднерослых – 2 м, кустарника – 1 м. </w:t>
            </w:r>
          </w:p>
          <w:p w:rsidR="00290939" w:rsidRPr="00CD59D4" w:rsidRDefault="00290939" w:rsidP="006A7974">
            <w:pPr>
              <w:pStyle w:val="ConsPlusNormal"/>
              <w:ind w:firstLine="0"/>
              <w:jc w:val="both"/>
              <w:rPr>
                <w:rFonts w:ascii="Times New Roman" w:hAnsi="Times New Roman" w:cs="Times New Roman"/>
                <w:bCs/>
                <w:sz w:val="28"/>
                <w:szCs w:val="28"/>
              </w:rPr>
            </w:pPr>
            <w:r w:rsidRPr="00CD59D4">
              <w:rPr>
                <w:rFonts w:ascii="Times New Roman" w:hAnsi="Times New Roman" w:cs="Times New Roman"/>
                <w:strike/>
                <w:sz w:val="28"/>
                <w:szCs w:val="28"/>
              </w:rPr>
              <w:t xml:space="preserve">4. К </w:t>
            </w:r>
            <w:r w:rsidRPr="00CD59D4">
              <w:rPr>
                <w:rFonts w:ascii="Times New Roman" w:hAnsi="Times New Roman" w:cs="Times New Roman"/>
                <w:strike/>
                <w:sz w:val="28"/>
                <w:szCs w:val="28"/>
                <w:vertAlign w:val="subscript"/>
              </w:rPr>
              <w:t>исп. тер</w:t>
            </w:r>
            <w:r w:rsidRPr="00CD59D4">
              <w:rPr>
                <w:rFonts w:ascii="Times New Roman" w:hAnsi="Times New Roman" w:cs="Times New Roman"/>
                <w:strike/>
                <w:sz w:val="28"/>
                <w:szCs w:val="28"/>
              </w:rPr>
              <w:t>– не более 0,3.</w:t>
            </w:r>
          </w:p>
        </w:tc>
      </w:tr>
      <w:tr w:rsidR="00290939" w:rsidRPr="00CD59D4" w:rsidTr="00290939">
        <w:trPr>
          <w:cantSplit/>
          <w:trHeight w:val="701"/>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Личные подсобные хозяйства</w:t>
            </w:r>
          </w:p>
        </w:tc>
        <w:tc>
          <w:tcPr>
            <w:tcW w:w="5663" w:type="dxa"/>
            <w:vMerge/>
          </w:tcPr>
          <w:p w:rsidR="00290939" w:rsidRPr="00CD59D4" w:rsidRDefault="00290939" w:rsidP="00CD59D4">
            <w:pPr>
              <w:spacing w:after="0" w:line="240" w:lineRule="auto"/>
              <w:ind w:firstLine="709"/>
              <w:rPr>
                <w:rFonts w:ascii="Times New Roman" w:hAnsi="Times New Roman" w:cs="Times New Roman"/>
                <w:bCs/>
                <w:sz w:val="28"/>
                <w:szCs w:val="28"/>
              </w:rPr>
            </w:pPr>
          </w:p>
        </w:tc>
      </w:tr>
      <w:tr w:rsidR="00290939" w:rsidRPr="00CD59D4" w:rsidTr="00290939">
        <w:trPr>
          <w:cantSplit/>
          <w:trHeight w:val="340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объекты и сооруже-ния, связанные с жиз-необеспечением кол-лективных хозяйств.</w:t>
            </w:r>
          </w:p>
        </w:tc>
        <w:tc>
          <w:tcPr>
            <w:tcW w:w="5663"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земель сельскохозяйственного использования в пределах границ города – СХ 2;</w:t>
      </w:r>
      <w:r w:rsidR="00D65392">
        <w:rPr>
          <w:rFonts w:ascii="Times New Roman" w:hAnsi="Times New Roman" w:cs="Times New Roman"/>
          <w:b/>
          <w:sz w:val="28"/>
          <w:szCs w:val="28"/>
          <w:u w:val="single"/>
        </w:rPr>
        <w:t xml:space="preserve"> </w:t>
      </w:r>
      <w:r w:rsidRPr="00CD59D4">
        <w:rPr>
          <w:rFonts w:ascii="Times New Roman" w:hAnsi="Times New Roman" w:cs="Times New Roman"/>
          <w:b/>
          <w:sz w:val="28"/>
          <w:szCs w:val="28"/>
          <w:u w:val="single"/>
        </w:rPr>
        <w:t>З</w:t>
      </w:r>
      <w:r w:rsidRPr="00CD59D4">
        <w:rPr>
          <w:rFonts w:ascii="Times New Roman" w:hAnsi="Times New Roman" w:cs="Times New Roman"/>
          <w:b/>
          <w:bCs/>
          <w:sz w:val="28"/>
          <w:szCs w:val="28"/>
          <w:u w:val="single"/>
        </w:rPr>
        <w:t>она фруктовых садов – СХ 3.</w:t>
      </w: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Территории зон СХ2, СХ3 (огороды, фруктовые сады) используются для выращивания сельскохозяйственных культур до момента изменения вида их использования в соответствии с генеральным планом или настоящими Правилами.</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49.</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Природно-рекреационные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рекреации - Р1,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городских лесов и лесопарков - Р1- Л;</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парков, скверов - Р1- 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водохранилища - Р1- В.</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Р1,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Р1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6A7974">
        <w:trPr>
          <w:trHeight w:val="395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Парки широкого или специального рекреаци-онного назначения, в том числе спортивные, позна-вательные, детские, парки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аттракционов и т.п.</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сады, скверы;</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физкультурно-оздоро-вительные сооружения (общей площадью не</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более 1000 м</w:t>
            </w:r>
            <w:r w:rsidRPr="00CD59D4">
              <w:rPr>
                <w:rFonts w:ascii="Times New Roman" w:hAnsi="Times New Roman" w:cs="Times New Roman"/>
                <w:sz w:val="28"/>
                <w:szCs w:val="28"/>
                <w:vertAlign w:val="superscript"/>
              </w:rPr>
              <w:t>2</w:t>
            </w:r>
            <w:r w:rsidRPr="00CD59D4">
              <w:rPr>
                <w:rFonts w:ascii="Times New Roman" w:hAnsi="Times New Roman" w:cs="Times New Roman"/>
                <w:sz w:val="28"/>
                <w:szCs w:val="28"/>
              </w:rPr>
              <w:t>).</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некапитальные вспомогательные </w:t>
            </w:r>
            <w:r w:rsidRPr="00CD59D4">
              <w:rPr>
                <w:rFonts w:ascii="Times New Roman" w:hAnsi="Times New Roman" w:cs="Times New Roman"/>
                <w:sz w:val="28"/>
                <w:szCs w:val="28"/>
              </w:rPr>
              <w:lastRenderedPageBreak/>
              <w:t>строения и инфраструк-тура для отдыха.</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c>
          <w:tcPr>
            <w:tcW w:w="5312"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1. Площадь существующих и проектируемых объектов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зданий – не более 8 м. Высота парковых сооружений – аттракционов – не ограничивается. Площадь застройки – не более 7% от территории парка, сквера. Расстояние от паркового массива до территории жилой застройки – не менее 30 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3.Зона парков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4. В общем балансе территории парков и садов площадь озелененных территорий – не менее 70 %.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Структура использования территории парков: зеленые насаждения и водоемы – 65-75%, аллеи, дорожки, площадки – 18,27%, сооружения и застройка – 5-7%.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5. При размещении новых и реконструкции сущест-вующих территорий озеленения следует максималь-но сохранять участки с существующими насаждениями.</w:t>
            </w:r>
          </w:p>
        </w:tc>
      </w:tr>
      <w:tr w:rsidR="00290939" w:rsidRPr="00CD59D4" w:rsidTr="00290939">
        <w:trPr>
          <w:trHeight w:val="124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Гостевые автостоянки;</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r w:rsidR="00290939" w:rsidRPr="00CD59D4" w:rsidTr="00290939">
        <w:trPr>
          <w:trHeight w:val="189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Некапитальные строения предприятий общественного питания.</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Сезонные обслуживающие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bl>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u w:val="single"/>
        </w:rPr>
      </w:pPr>
    </w:p>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u w:val="single"/>
        </w:rPr>
        <w:t>Примечание:</w:t>
      </w:r>
      <w:r w:rsidRPr="00CD59D4">
        <w:rPr>
          <w:rFonts w:ascii="Times New Roman" w:hAnsi="Times New Roman" w:cs="Times New Roman"/>
          <w:color w:val="000000"/>
          <w:spacing w:val="-24"/>
          <w:sz w:val="28"/>
          <w:szCs w:val="28"/>
        </w:rPr>
        <w:t xml:space="preserve"> 1.</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2"/>
          <w:sz w:val="28"/>
          <w:szCs w:val="28"/>
        </w:rPr>
        <w:t>Расчетное число единовременных посетителей территории парков, лесопарков, лесов, зеленых зон (</w:t>
      </w:r>
      <w:r w:rsidRPr="00CD59D4">
        <w:rPr>
          <w:rFonts w:ascii="Times New Roman" w:hAnsi="Times New Roman" w:cs="Times New Roman"/>
          <w:color w:val="000000"/>
          <w:spacing w:val="-5"/>
          <w:sz w:val="28"/>
          <w:szCs w:val="28"/>
        </w:rPr>
        <w:t>чел/га) следует принимать не более:</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парков</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5"/>
          <w:sz w:val="28"/>
          <w:szCs w:val="28"/>
        </w:rPr>
        <w:t>100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парков зон отдыха</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3"/>
          <w:sz w:val="28"/>
          <w:szCs w:val="28"/>
        </w:rPr>
        <w:t>70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лесопарков (лугопарков, гидропарков)</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9"/>
          <w:sz w:val="28"/>
          <w:szCs w:val="28"/>
        </w:rPr>
        <w:t>10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лесов</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16"/>
          <w:sz w:val="28"/>
          <w:szCs w:val="28"/>
        </w:rPr>
        <w:t>1-3</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6"/>
          <w:sz w:val="28"/>
          <w:szCs w:val="28"/>
        </w:rPr>
        <w:t>2.</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5"/>
          <w:sz w:val="28"/>
          <w:szCs w:val="28"/>
        </w:rPr>
        <w:t>При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числе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единовременных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посетителей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10-50</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чел/га</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необходимо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предусматривать</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дорожно-</w:t>
      </w:r>
      <w:r w:rsidRPr="00CD59D4">
        <w:rPr>
          <w:rFonts w:ascii="Times New Roman" w:hAnsi="Times New Roman" w:cs="Times New Roman"/>
          <w:color w:val="000000"/>
          <w:spacing w:val="-6"/>
          <w:sz w:val="28"/>
          <w:szCs w:val="28"/>
        </w:rPr>
        <w:t xml:space="preserve">тропиночную сеть для организации их движения, а на опушках полян - почвозащитные посадки, при числе </w:t>
      </w:r>
      <w:r w:rsidRPr="00CD59D4">
        <w:rPr>
          <w:rFonts w:ascii="Times New Roman" w:hAnsi="Times New Roman" w:cs="Times New Roman"/>
          <w:color w:val="000000"/>
          <w:spacing w:val="-5"/>
          <w:sz w:val="28"/>
          <w:szCs w:val="28"/>
        </w:rPr>
        <w:t xml:space="preserve">единовременных посетителей 50 чел/га и более - мероприятия по преобразованию лесного ландшафта в </w:t>
      </w:r>
      <w:r w:rsidRPr="00CD59D4">
        <w:rPr>
          <w:rFonts w:ascii="Times New Roman" w:hAnsi="Times New Roman" w:cs="Times New Roman"/>
          <w:color w:val="000000"/>
          <w:spacing w:val="-10"/>
          <w:sz w:val="28"/>
          <w:szCs w:val="28"/>
        </w:rPr>
        <w:t>парковый.</w:t>
      </w:r>
    </w:p>
    <w:p w:rsidR="00290939" w:rsidRPr="00CD59D4" w:rsidRDefault="00290939" w:rsidP="00CD59D4">
      <w:pPr>
        <w:shd w:val="clear" w:color="auto" w:fill="FFFFFF"/>
        <w:tabs>
          <w:tab w:val="left" w:pos="2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9"/>
          <w:sz w:val="28"/>
          <w:szCs w:val="28"/>
        </w:rPr>
        <w:t>3.</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Дорожную сеть ландшафтно-рекреационных территорий (дороги, аллеи, тропы) следует трассировать </w:t>
      </w:r>
      <w:r w:rsidRPr="00CD59D4">
        <w:rPr>
          <w:rFonts w:ascii="Times New Roman" w:hAnsi="Times New Roman" w:cs="Times New Roman"/>
          <w:color w:val="000000"/>
          <w:spacing w:val="-3"/>
          <w:sz w:val="28"/>
          <w:szCs w:val="28"/>
        </w:rPr>
        <w:t xml:space="preserve">по возможности с минимальными уклонами в соответствии с направлениями основных путей движения </w:t>
      </w:r>
      <w:r w:rsidRPr="00CD59D4">
        <w:rPr>
          <w:rFonts w:ascii="Times New Roman" w:hAnsi="Times New Roman" w:cs="Times New Roman"/>
          <w:color w:val="000000"/>
          <w:spacing w:val="1"/>
          <w:sz w:val="28"/>
          <w:szCs w:val="28"/>
        </w:rPr>
        <w:t>пешеходов и с учетом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определения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кратчайших расстояний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 остановочным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пунктам,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игровым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 </w:t>
      </w:r>
      <w:r w:rsidRPr="00CD59D4">
        <w:rPr>
          <w:rFonts w:ascii="Times New Roman" w:hAnsi="Times New Roman" w:cs="Times New Roman"/>
          <w:color w:val="000000"/>
          <w:spacing w:val="-5"/>
          <w:sz w:val="28"/>
          <w:szCs w:val="28"/>
        </w:rPr>
        <w:t xml:space="preserve">спортивным площадкам. Ширина дорожки должна быть кратной 0,75 м (ширина полосы движения одного </w:t>
      </w:r>
      <w:r w:rsidRPr="00CD59D4">
        <w:rPr>
          <w:rFonts w:ascii="Times New Roman" w:hAnsi="Times New Roman" w:cs="Times New Roman"/>
          <w:color w:val="000000"/>
          <w:spacing w:val="-8"/>
          <w:sz w:val="28"/>
          <w:szCs w:val="28"/>
        </w:rPr>
        <w:t>человека).</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lastRenderedPageBreak/>
        <w:t xml:space="preserve">4. 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CD59D4">
        <w:rPr>
          <w:rFonts w:ascii="Times New Roman" w:hAnsi="Times New Roman" w:cs="Times New Roman"/>
          <w:color w:val="000000"/>
          <w:spacing w:val="-6"/>
          <w:sz w:val="28"/>
          <w:szCs w:val="28"/>
        </w:rPr>
        <w:t>асфальтового покрытия в исключительных случаях.</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pacing w:val="-1"/>
          <w:sz w:val="28"/>
          <w:szCs w:val="28"/>
        </w:rPr>
        <w:t xml:space="preserve">5. Расстояния от зданий, сооружений, а также объектов инженерного благоустройства до деревьев и </w:t>
      </w:r>
      <w:r w:rsidRPr="00CD59D4">
        <w:rPr>
          <w:rFonts w:ascii="Times New Roman" w:hAnsi="Times New Roman" w:cs="Times New Roman"/>
          <w:color w:val="000000"/>
          <w:spacing w:val="-6"/>
          <w:sz w:val="28"/>
          <w:szCs w:val="28"/>
        </w:rPr>
        <w:t>кустарников следует принимать по следующей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290939" w:rsidRPr="00CD59D4" w:rsidTr="00290939">
        <w:trPr>
          <w:cantSplit/>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z w:val="28"/>
                <w:szCs w:val="28"/>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Расстояния (м) от здания, сооружения, объекта до оси</w:t>
            </w:r>
          </w:p>
        </w:tc>
      </w:tr>
      <w:tr w:rsidR="00290939" w:rsidRPr="00CD59D4" w:rsidTr="00290939">
        <w:trPr>
          <w:cantSplit/>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spacing w:after="0" w:line="240" w:lineRule="auto"/>
              <w:jc w:val="center"/>
              <w:rPr>
                <w:rFonts w:ascii="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кустарника</w:t>
            </w:r>
          </w:p>
        </w:tc>
      </w:tr>
      <w:tr w:rsidR="00290939" w:rsidRPr="00CD59D4" w:rsidTr="00290939">
        <w:tc>
          <w:tcPr>
            <w:tcW w:w="6228"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Наружная стена здания, сооружения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тротуара или садовой дорожки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проезжей части улицы, кромка укрепленной полосы обочины, дороги или бровка канавы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Мачта и опора осветительной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откоса, террасы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или внутренняя грань подпорной стенки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Подземные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газопровод, канализация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тепловая сеть</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водопровод, дренаж</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5 .0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tc>
        <w:tc>
          <w:tcPr>
            <w:tcW w:w="180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tc>
      </w:tr>
      <w:tr w:rsidR="00290939" w:rsidRPr="00CD59D4" w:rsidTr="00290939">
        <w:tc>
          <w:tcPr>
            <w:tcW w:w="9648" w:type="dxa"/>
            <w:gridSpan w:val="3"/>
            <w:tcBorders>
              <w:top w:val="single" w:sz="4" w:space="0" w:color="auto"/>
              <w:left w:val="single" w:sz="4" w:space="0" w:color="auto"/>
              <w:bottom w:val="single" w:sz="4" w:space="0" w:color="auto"/>
              <w:right w:val="single" w:sz="4" w:space="0" w:color="auto"/>
            </w:tcBorders>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Приведенные нормы относятся к деревьям с диаметром кроны не более 5 м и </w:t>
            </w:r>
            <w:r w:rsidRPr="00CD59D4">
              <w:rPr>
                <w:rFonts w:ascii="Times New Roman" w:hAnsi="Times New Roman" w:cs="Times New Roman"/>
                <w:color w:val="000000"/>
                <w:spacing w:val="-6"/>
                <w:sz w:val="28"/>
                <w:szCs w:val="28"/>
              </w:rPr>
              <w:t>должны быть увеличены для деревьев с кроной большего диаметра.</w:t>
            </w:r>
          </w:p>
          <w:p w:rsidR="00290939" w:rsidRPr="00CD59D4" w:rsidRDefault="00290939" w:rsidP="00CD59D4">
            <w:pPr>
              <w:widowControl w:val="0"/>
              <w:numPr>
                <w:ilvl w:val="0"/>
                <w:numId w:val="30"/>
              </w:numPr>
              <w:shd w:val="clear" w:color="auto" w:fill="FFFFFF"/>
              <w:tabs>
                <w:tab w:val="left" w:pos="53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2"/>
                <w:sz w:val="28"/>
                <w:szCs w:val="28"/>
              </w:rPr>
              <w:t xml:space="preserve">Расстояния от воздушных линий электропередачи до деревьев следует принимать по правилам </w:t>
            </w:r>
            <w:r w:rsidRPr="00CD59D4">
              <w:rPr>
                <w:rFonts w:ascii="Times New Roman" w:hAnsi="Times New Roman" w:cs="Times New Roman"/>
                <w:color w:val="000000"/>
                <w:spacing w:val="-6"/>
                <w:sz w:val="28"/>
                <w:szCs w:val="28"/>
              </w:rPr>
              <w:t>устройства электроустановок.</w:t>
            </w:r>
          </w:p>
          <w:p w:rsidR="00290939" w:rsidRPr="00CD59D4" w:rsidRDefault="00290939" w:rsidP="00CD59D4">
            <w:pPr>
              <w:tabs>
                <w:tab w:val="left" w:pos="248"/>
              </w:tabs>
              <w:spacing w:after="0" w:line="240" w:lineRule="auto"/>
              <w:ind w:firstLine="709"/>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Деревья, высаживаемые у зданий, не должны препятствовать инсоляции и освещенности жилых и </w:t>
            </w:r>
            <w:r w:rsidRPr="00CD59D4">
              <w:rPr>
                <w:rFonts w:ascii="Times New Roman" w:hAnsi="Times New Roman" w:cs="Times New Roman"/>
                <w:color w:val="000000"/>
                <w:spacing w:val="-7"/>
                <w:sz w:val="28"/>
                <w:szCs w:val="28"/>
              </w:rPr>
              <w:t>общественных помещений.</w:t>
            </w:r>
          </w:p>
        </w:tc>
      </w:tr>
    </w:tbl>
    <w:p w:rsidR="00290939" w:rsidRPr="00CD59D4" w:rsidRDefault="00D65392" w:rsidP="00D65392">
      <w:pPr>
        <w:spacing w:after="0" w:line="240" w:lineRule="auto"/>
        <w:ind w:firstLine="709"/>
        <w:rPr>
          <w:rFonts w:ascii="Times New Roman" w:hAnsi="Times New Roman" w:cs="Times New Roman"/>
          <w:b/>
          <w:sz w:val="28"/>
          <w:szCs w:val="28"/>
          <w:u w:val="single"/>
        </w:rPr>
      </w:pPr>
      <w:r>
        <w:rPr>
          <w:rFonts w:ascii="Times New Roman" w:hAnsi="Times New Roman" w:cs="Times New Roman"/>
          <w:b/>
          <w:sz w:val="28"/>
          <w:szCs w:val="28"/>
          <w:u w:val="single"/>
        </w:rPr>
        <w:t>З</w:t>
      </w:r>
      <w:r w:rsidR="00290939" w:rsidRPr="00CD59D4">
        <w:rPr>
          <w:rFonts w:ascii="Times New Roman" w:hAnsi="Times New Roman" w:cs="Times New Roman"/>
          <w:b/>
          <w:sz w:val="28"/>
          <w:szCs w:val="28"/>
          <w:u w:val="single"/>
        </w:rPr>
        <w:t xml:space="preserve">она внутриквартального озеленения - Р2.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Р2,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Р2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427"/>
        <w:gridCol w:w="584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4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843"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42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Территории зеле-ных насаждений в составе жилой, общественной, производственной застройки, газоны.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84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Площадь существующего и проектируемого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размещении новых и реконструкции имеющихся территорий озеленения следует максимально сохранять участки с существующими насаждениями.</w:t>
            </w: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санитарно-защитных насаждений – Р3.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Р3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67"/>
        <w:gridCol w:w="530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Вид разрешенного</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п/п</w:t>
            </w:r>
          </w:p>
        </w:tc>
        <w:tc>
          <w:tcPr>
            <w:tcW w:w="296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0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6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Санитарно-защитные зеленые насаждения санитарно-защитных зон предприятий, кладбища, автодорог.</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30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Площадь (%) от санитарно -защитной зоны для объектов:</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опасности – не менее 60%;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опасности – не менее 50%;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луговой растительности – Р 4. </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Зона включает не занятые застройкой или неудобные для застройки и сельскохозяйственной деятельности земли города, не переданные в собственность или аренду, в том числе овраги, пойменные территории, которые могут использоваться для самодеятельного отдыха.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прибрежной полосы водохранилища – Р 5. </w:t>
      </w:r>
    </w:p>
    <w:p w:rsidR="00290939" w:rsidRPr="00CD59D4" w:rsidRDefault="00290939" w:rsidP="00CD59D4">
      <w:pPr>
        <w:spacing w:after="0" w:line="240" w:lineRule="auto"/>
        <w:ind w:firstLine="709"/>
        <w:jc w:val="both"/>
        <w:rPr>
          <w:rFonts w:ascii="Times New Roman" w:hAnsi="Times New Roman" w:cs="Times New Roman"/>
          <w:sz w:val="28"/>
          <w:szCs w:val="28"/>
          <w:lang w:eastAsia="ar-SA"/>
        </w:rPr>
      </w:pPr>
      <w:r w:rsidRPr="00CD59D4">
        <w:rPr>
          <w:rFonts w:ascii="Times New Roman" w:hAnsi="Times New Roman" w:cs="Times New Roman"/>
          <w:sz w:val="28"/>
          <w:szCs w:val="28"/>
          <w:lang w:eastAsia="ar-SA"/>
        </w:rPr>
        <w:lastRenderedPageBreak/>
        <w:t>Часть водоохранной зоны водохранилища, которая используется в рекреационных целях, и для которой в соответствии с Водным кодексом РФ вводятся дополнительные (более строгие) ограничения землепользования, застройки и природопользования по сравнению водоохранной зоной.</w:t>
      </w:r>
    </w:p>
    <w:p w:rsidR="00290939" w:rsidRPr="00CD59D4" w:rsidRDefault="00290939" w:rsidP="00CD59D4">
      <w:pPr>
        <w:spacing w:after="0" w:line="240" w:lineRule="auto"/>
        <w:ind w:firstLine="709"/>
        <w:jc w:val="both"/>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50.</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Ограничения по условиям охраны объектов культурного наследия.</w:t>
            </w:r>
            <w:r w:rsidRPr="00CD59D4">
              <w:rPr>
                <w:rFonts w:ascii="Times New Roman" w:hAnsi="Times New Roman" w:cs="Times New Roman"/>
                <w:b/>
                <w:bCs/>
                <w:sz w:val="28"/>
                <w:szCs w:val="28"/>
              </w:rPr>
              <w:t xml:space="preserve"> </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регулирующими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вопросы обеспечения требований сохранения архитектурно-градостроительного наследия, к которым относятся проект зон охраны памятников истории и культуры, разрабатываемый в соответствии с требованиями федерального закона «Об охране объектов культурного наследия».</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 объектам культурного наследия относятся не только объекты, занесенные в реестр охраняемых объектов, но также объекты культурного наследия, выявленные по результатам соответствующих работ.</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Во всех случаях – после введения в действие указанных выше правовых документов, генеральный план МО город Советск и настоящие Правила подлежат корректировке в целях их приведения в соответствие с введенными в действие</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МО город Советск.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51.</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Описание ограничений по экологическим и санитарно-</w:t>
            </w:r>
            <w:r w:rsidRPr="00CD59D4">
              <w:rPr>
                <w:rFonts w:ascii="Times New Roman" w:hAnsi="Times New Roman" w:cs="Times New Roman"/>
                <w:b/>
                <w:bCs/>
                <w:sz w:val="28"/>
                <w:szCs w:val="28"/>
              </w:rPr>
              <w:t>эпидемиологическим</w:t>
            </w:r>
            <w:r w:rsidRPr="00CD59D4">
              <w:rPr>
                <w:rFonts w:ascii="Times New Roman" w:hAnsi="Times New Roman" w:cs="Times New Roman"/>
                <w:b/>
                <w:sz w:val="28"/>
                <w:szCs w:val="28"/>
              </w:rPr>
              <w:t xml:space="preserve"> условиям.</w:t>
            </w:r>
            <w:r w:rsidRPr="00CD59D4">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 xml:space="preserve">В случае если земельный участок и объект капитального строительства расположен в границах действия ограничений по экологическим и санитарно-эпидемиологическим условиям, правовой режим использования и застройки территории указанного земельного участка определяется совокупностью требований и ограничений Правил. При этом более строгие требования, относящиеся к одному и тому же параметру, поглощают более мягкие.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не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жилую застройку, включая отдельные жилые дома;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ландшафтно-рекреационные зоны, зоны отдыха, территории санаториев и домов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территории садоводческих товариществ, коттеджной застройки;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коллективные или индивидуальные дачные, садово-огородные участки;</w:t>
      </w:r>
    </w:p>
    <w:p w:rsidR="00290939" w:rsidRPr="00CD59D4" w:rsidRDefault="00290939" w:rsidP="00CD59D4">
      <w:pPr>
        <w:shd w:val="clear" w:color="auto" w:fill="FFFFFF"/>
        <w:tabs>
          <w:tab w:val="left" w:pos="806"/>
        </w:tabs>
        <w:spacing w:after="0" w:line="240" w:lineRule="auto"/>
        <w:ind w:firstLine="709"/>
        <w:rPr>
          <w:rFonts w:ascii="Times New Roman" w:hAnsi="Times New Roman" w:cs="Times New Roman"/>
          <w:sz w:val="28"/>
          <w:szCs w:val="28"/>
        </w:rPr>
      </w:pPr>
      <w:r w:rsidRPr="00CD59D4">
        <w:rPr>
          <w:rFonts w:ascii="Times New Roman" w:hAnsi="Times New Roman" w:cs="Times New Roman"/>
          <w:bCs/>
          <w:noProof/>
          <w:sz w:val="28"/>
          <w:szCs w:val="28"/>
        </w:rPr>
        <w:t xml:space="preserve">- </w:t>
      </w:r>
      <w:r w:rsidRPr="00CD59D4">
        <w:rPr>
          <w:rFonts w:ascii="Times New Roman" w:hAnsi="Times New Roman" w:cs="Times New Roman"/>
          <w:spacing w:val="-2"/>
          <w:sz w:val="28"/>
          <w:szCs w:val="28"/>
        </w:rPr>
        <w:t>предприятия по производству лекарственных веществ, лекарственных средств и</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(или) лекарственных форм;</w:t>
      </w:r>
    </w:p>
    <w:p w:rsidR="00290939" w:rsidRPr="00CD59D4" w:rsidRDefault="00290939" w:rsidP="00CD59D4">
      <w:pPr>
        <w:widowControl w:val="0"/>
        <w:shd w:val="clear" w:color="auto" w:fill="FFFFFF"/>
        <w:tabs>
          <w:tab w:val="left" w:pos="709"/>
        </w:tabs>
        <w:autoSpaceDE w:val="0"/>
        <w:autoSpaceDN w:val="0"/>
        <w:adjustRightInd w:val="0"/>
        <w:spacing w:after="0" w:line="240" w:lineRule="auto"/>
        <w:ind w:firstLine="709"/>
        <w:rPr>
          <w:rFonts w:ascii="Times New Roman" w:hAnsi="Times New Roman" w:cs="Times New Roman"/>
          <w:spacing w:val="-3"/>
          <w:sz w:val="28"/>
          <w:szCs w:val="28"/>
        </w:rPr>
      </w:pPr>
      <w:r w:rsidRPr="00CD59D4">
        <w:rPr>
          <w:rFonts w:ascii="Times New Roman" w:hAnsi="Times New Roman" w:cs="Times New Roman"/>
          <w:spacing w:val="2"/>
          <w:sz w:val="28"/>
          <w:szCs w:val="28"/>
        </w:rPr>
        <w:t xml:space="preserve">- склады сырья и полупродуктов для фармацевтических предприятий в </w:t>
      </w:r>
      <w:r w:rsidRPr="00CD59D4">
        <w:rPr>
          <w:rFonts w:ascii="Times New Roman" w:hAnsi="Times New Roman" w:cs="Times New Roman"/>
          <w:spacing w:val="2"/>
          <w:sz w:val="28"/>
          <w:szCs w:val="28"/>
        </w:rPr>
        <w:lastRenderedPageBreak/>
        <w:t>границах</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санитарно-</w:t>
      </w:r>
      <w:r w:rsidRPr="00CD59D4">
        <w:rPr>
          <w:rFonts w:ascii="Times New Roman" w:hAnsi="Times New Roman" w:cs="Times New Roman"/>
          <w:spacing w:val="-2"/>
          <w:sz w:val="28"/>
          <w:szCs w:val="28"/>
        </w:rPr>
        <w:t xml:space="preserve">защитных зон и на территории предприятий других отраслей промышленности, а также </w:t>
      </w:r>
      <w:r w:rsidRPr="00CD59D4">
        <w:rPr>
          <w:rFonts w:ascii="Times New Roman" w:hAnsi="Times New Roman" w:cs="Times New Roman"/>
          <w:iCs/>
          <w:spacing w:val="-2"/>
          <w:sz w:val="28"/>
          <w:szCs w:val="28"/>
        </w:rPr>
        <w:t>в</w:t>
      </w:r>
      <w:r w:rsidRPr="00CD59D4">
        <w:rPr>
          <w:rFonts w:ascii="Times New Roman" w:hAnsi="Times New Roman" w:cs="Times New Roman"/>
          <w:i/>
          <w:iCs/>
          <w:spacing w:val="-2"/>
          <w:sz w:val="28"/>
          <w:szCs w:val="28"/>
        </w:rPr>
        <w:t xml:space="preserve"> </w:t>
      </w:r>
      <w:r w:rsidRPr="00CD59D4">
        <w:rPr>
          <w:rFonts w:ascii="Times New Roman" w:hAnsi="Times New Roman" w:cs="Times New Roman"/>
          <w:spacing w:val="-2"/>
          <w:sz w:val="28"/>
          <w:szCs w:val="28"/>
        </w:rPr>
        <w:t xml:space="preserve">зоне влияния их </w:t>
      </w:r>
      <w:r w:rsidRPr="00CD59D4">
        <w:rPr>
          <w:rFonts w:ascii="Times New Roman" w:hAnsi="Times New Roman" w:cs="Times New Roman"/>
          <w:spacing w:val="-3"/>
          <w:sz w:val="28"/>
          <w:szCs w:val="28"/>
        </w:rPr>
        <w:t>выбросов при концентрациях выше 0,1 ПДК для атмосферного воздуха;</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6"/>
          <w:sz w:val="28"/>
          <w:szCs w:val="28"/>
        </w:rPr>
      </w:pPr>
      <w:r w:rsidRPr="00CD59D4">
        <w:rPr>
          <w:rFonts w:ascii="Times New Roman" w:hAnsi="Times New Roman" w:cs="Times New Roman"/>
          <w:spacing w:val="-3"/>
          <w:sz w:val="28"/>
          <w:szCs w:val="28"/>
        </w:rPr>
        <w:tab/>
        <w:t>- предприятия пищевых отраслей промышленности;</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2"/>
          <w:sz w:val="28"/>
          <w:szCs w:val="28"/>
        </w:rPr>
      </w:pPr>
      <w:r w:rsidRPr="00CD59D4">
        <w:rPr>
          <w:rFonts w:ascii="Times New Roman" w:hAnsi="Times New Roman" w:cs="Times New Roman"/>
          <w:spacing w:val="-3"/>
          <w:sz w:val="28"/>
          <w:szCs w:val="28"/>
        </w:rPr>
        <w:tab/>
        <w:t>- оптовые склады продовольственного сырья и пищевых продуктов;</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спортивные сооружения, детские площадки;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образовательные и детские учреждения;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лечебно-профилактические и оздоровительные учреждения общего пользования;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комплексы водопроводных сооружения для подготовки и хранения питьевой воды;</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зоны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p>
    <w:tbl>
      <w:tblPr>
        <w:tblW w:w="0" w:type="auto"/>
        <w:tblInd w:w="108" w:type="dxa"/>
        <w:tblLook w:val="04A0"/>
      </w:tblPr>
      <w:tblGrid>
        <w:gridCol w:w="360"/>
        <w:gridCol w:w="9102"/>
      </w:tblGrid>
      <w:tr w:rsidR="00290939" w:rsidRPr="00CD59D4" w:rsidTr="00290939">
        <w:tc>
          <w:tcPr>
            <w:tcW w:w="360" w:type="dxa"/>
          </w:tcPr>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tc>
        <w:tc>
          <w:tcPr>
            <w:tcW w:w="9102" w:type="dxa"/>
          </w:tcPr>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20"/>
                <w:sz w:val="28"/>
                <w:szCs w:val="28"/>
              </w:rPr>
            </w:pPr>
            <w:r w:rsidRPr="00CD59D4">
              <w:rPr>
                <w:rFonts w:ascii="Times New Roman" w:hAnsi="Times New Roman" w:cs="Times New Roman"/>
                <w:spacing w:val="-3"/>
                <w:sz w:val="28"/>
                <w:szCs w:val="28"/>
              </w:rPr>
              <w:t>озеленение территории;</w:t>
            </w:r>
          </w:p>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малые формы и элементы благоустройства;</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
                <w:sz w:val="28"/>
                <w:szCs w:val="28"/>
              </w:rPr>
              <w:t xml:space="preserve">сельхозугодья для выращивания технических культур, не используемых для производства </w:t>
            </w:r>
            <w:r w:rsidRPr="00CD59D4">
              <w:rPr>
                <w:rFonts w:ascii="Times New Roman" w:hAnsi="Times New Roman" w:cs="Times New Roman"/>
                <w:spacing w:val="-3"/>
                <w:sz w:val="28"/>
                <w:szCs w:val="28"/>
              </w:rPr>
              <w:t>продуктов питания;</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2"/>
                <w:sz w:val="28"/>
                <w:szCs w:val="28"/>
              </w:rPr>
              <w:t xml:space="preserve">предприятия, их отдельные здания и сооружения с производствами меньшего класса вредности, </w:t>
            </w:r>
            <w:r w:rsidRPr="00CD59D4">
              <w:rPr>
                <w:rFonts w:ascii="Times New Roman" w:hAnsi="Times New Roman" w:cs="Times New Roman"/>
                <w:spacing w:val="-3"/>
                <w:sz w:val="28"/>
                <w:szCs w:val="28"/>
              </w:rPr>
              <w:t>чем основное производство;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пожарные депо;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бани;</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прачечные;</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гаражи, площадки и сооружения для хранения общественного и индивидуального транспорта;</w:t>
            </w:r>
          </w:p>
          <w:p w:rsidR="00290939" w:rsidRPr="00CD59D4" w:rsidRDefault="00290939" w:rsidP="00CD59D4">
            <w:pPr>
              <w:shd w:val="clear" w:color="auto" w:fill="FFFFFF"/>
              <w:tabs>
                <w:tab w:val="left" w:pos="69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автозаправочные станции и станции технического обслуживания автомобилей;</w:t>
            </w:r>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2"/>
                <w:sz w:val="28"/>
                <w:szCs w:val="28"/>
              </w:rPr>
            </w:pPr>
            <w:r w:rsidRPr="00CD59D4">
              <w:rPr>
                <w:rFonts w:ascii="Times New Roman" w:hAnsi="Times New Roman" w:cs="Times New Roman"/>
                <w:spacing w:val="-1"/>
                <w:sz w:val="28"/>
                <w:szCs w:val="28"/>
              </w:rPr>
              <w:t xml:space="preserve">связанные с обслуживанием данного предприятия здания управления, конструкторские бюро, </w:t>
            </w:r>
            <w:r w:rsidRPr="00CD59D4">
              <w:rPr>
                <w:rFonts w:ascii="Times New Roman" w:hAnsi="Times New Roman" w:cs="Times New Roman"/>
                <w:sz w:val="28"/>
                <w:szCs w:val="28"/>
              </w:rPr>
              <w:t xml:space="preserve">учебные заведения, поликлиники, научно-исследовательские лаборатории, спортивно-оздоровительные </w:t>
            </w:r>
            <w:r w:rsidRPr="00CD59D4">
              <w:rPr>
                <w:rFonts w:ascii="Times New Roman" w:hAnsi="Times New Roman" w:cs="Times New Roman"/>
                <w:spacing w:val="-2"/>
                <w:sz w:val="28"/>
                <w:szCs w:val="28"/>
              </w:rPr>
              <w:t>сооружения для работников предприятия, общественные здания Административного назначения;</w:t>
            </w:r>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2"/>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
                <w:sz w:val="28"/>
                <w:szCs w:val="28"/>
              </w:rPr>
              <w:t>электроподстанции, объекты и сети инженерно-технической инфраструктуры;</w:t>
            </w:r>
          </w:p>
          <w:p w:rsidR="00290939" w:rsidRPr="00CD59D4" w:rsidRDefault="00290939" w:rsidP="00CD59D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spacing w:val="-9"/>
                <w:sz w:val="28"/>
                <w:szCs w:val="28"/>
              </w:rPr>
            </w:pPr>
            <w:r w:rsidRPr="00CD59D4">
              <w:rPr>
                <w:rFonts w:ascii="Times New Roman" w:hAnsi="Times New Roman" w:cs="Times New Roman"/>
                <w:spacing w:val="-3"/>
                <w:sz w:val="28"/>
                <w:szCs w:val="28"/>
              </w:rPr>
              <w:t>сооружения водоснабжения и канализации;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r w:rsidRPr="00CD59D4">
              <w:rPr>
                <w:rFonts w:ascii="Times New Roman" w:hAnsi="Times New Roman" w:cs="Times New Roman"/>
                <w:spacing w:val="-3"/>
                <w:sz w:val="28"/>
                <w:szCs w:val="28"/>
              </w:rPr>
              <w:t>питомники растений для озеленения промплощадки, предприятий и санитарно-защитной зоны.</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tbl>
      <w:tblPr>
        <w:tblW w:w="0" w:type="auto"/>
        <w:tblLook w:val="01E0"/>
      </w:tblPr>
      <w:tblGrid>
        <w:gridCol w:w="520"/>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земельных участков и иных объектов недвижимости, расположенных в пределах санитарно-защитных, </w:t>
            </w:r>
            <w:r w:rsidRPr="00CD59D4">
              <w:rPr>
                <w:rFonts w:ascii="Times New Roman" w:hAnsi="Times New Roman" w:cs="Times New Roman"/>
                <w:bCs/>
                <w:sz w:val="28"/>
                <w:szCs w:val="28"/>
              </w:rPr>
              <w:lastRenderedPageBreak/>
              <w:t>водоохранных, шумовых зон, зон санитарной охраны, зон ограничения застройки от источников электромагнитного излучения, санитарно-защитных полос, санитарных разрывов, определяется: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градостроительными регламентами в соответствии со статьями настоящих Правил с учётом ограничений, определенных настоящей статьей;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ограничениями, установленными законами, нормативными правовыми актами применительно к санитарно-защитным зонам, водоохранным зонам и иным зонам ограничений.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2.</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Земельные участки и иные объекты недвижимости, расположенные в пределах санитарно-защитных, водоохранных, шумовых зон, зон санитарной охраны, зон ограничения застройки от источников электромагнитного излучения, санитарно-защитных полос, санитарных разрывов, чьи характеристики не соответствуют ограничениям, установленным законами, нормативными правовыми актами применительно к санитарно-защитным зонам, водоохранным зонам и иным зонам ограничений, являются объектами недвижимости, несоответствующими настоящим Правилам.</w:t>
            </w:r>
          </w:p>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3.</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Ограничения использования земельных участков и иных объектов недвижимости, расположенных в пределах санитарно-защитных, водоохранных,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10.01.2002 г. № 7-ФЗ «Об охране окружающей среды»;</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30.03.1999 г. № 52-ФЗ «Об санитарно-эпидемиологическом благополучии населения»;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14.03.1995 г. №33-ФЗ «Об особо охраняемых природных территориях»;</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Водным Кодексом Российской Федерации от 03.06.2006 г. № 74-ФЗ;</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24.06.1998г. № 89-ФЗ «Об отходах производства и потребления»;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Санитарно-эпидемиологическими правилами и нормативами «Санитарно-эпидемиологические требования к качеству почвы» СанПиН 2.1.7.1287-03;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w:t>
            </w:r>
            <w:r w:rsidRPr="00CD59D4">
              <w:rPr>
                <w:rFonts w:ascii="Times New Roman" w:hAnsi="Times New Roman" w:cs="Times New Roman"/>
                <w:bCs/>
                <w:sz w:val="28"/>
                <w:szCs w:val="28"/>
              </w:rPr>
              <w:lastRenderedPageBreak/>
              <w:t>«Гигиенические требования к размещению, устройству, оборудованию и эксплуатации больниц, родильных домов и других лечебных стационаров СанПиН 2.1.3.1375-03;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и нормами «Электромагнитные излучения радиочастотного диапазона (ЭМИ РЧ)» СанПиН 2.2.4/2.1.8.055-96;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и нормами «Санитарные правила для предприятий продовольственной торговли» СанПиН 2.3.5.021-94;</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содержания территорий населенных мест СанПиН 42-128-4690-88;</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охране подземных вод от загрязнения» СП 2.1.5.1059-01;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устройству и содержанию полигонов для твёрдых бытовых отходов» СП 2.1.7.1038-01;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нормами «Шум на рабочих местах, в помещениях жилых, общественных зданий и на территории жилой застройки» СН 2.2.4/2.1.8.562-96;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Ветеринарно-санитарными правилами сбора, утилизации и уничтожения биологических отходов № 13-7-2/469 от 04.12.1995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Инструкцией о ветеринарно-санитарных требованиях при проведении строительных, агромелиоративных и других земляных работ;</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Строительными нормами и правилами:</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«Защита от шума» СНиП 23-03-2003;</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«Планировка и застройка городских и сельских поселений» СНиП 2.07.01-89*;</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«Магистральные трубопроводы» СНиП 2.05.06-85;</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«Водоснабжение. Наружные сети и сооружения» СНиП 2.04.02-84;</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 «Генеральные планы промышленных предприятий» СНиП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-89-80*;</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устройства электроустановок, утверждаемыми Министерством энергетики Российской Федерации;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Системой стандартов безопасности труда «Электробезопасность». </w:t>
            </w:r>
            <w:r w:rsidRPr="00CD59D4">
              <w:rPr>
                <w:rFonts w:ascii="Times New Roman" w:hAnsi="Times New Roman" w:cs="Times New Roman"/>
                <w:bCs/>
                <w:sz w:val="28"/>
                <w:szCs w:val="28"/>
              </w:rPr>
              <w:lastRenderedPageBreak/>
              <w:t>Расстояния безопасности в охранной зоне линий электропередачи напряжением свыше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1000 В. ГОСТ 12.1.051-90 (СТ СЭВ 6862-89);</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и нормами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технической</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эксплуатации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жилищного</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фонда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МДК</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4.</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 в соответствии с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общественных зданий и на территории жилой застройки;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15, 16 настоящих Правил.</w:t>
            </w:r>
          </w:p>
        </w:tc>
      </w:tr>
    </w:tbl>
    <w:p w:rsidR="00290939" w:rsidRPr="00CD59D4" w:rsidRDefault="00290939" w:rsidP="00CD59D4">
      <w:pPr>
        <w:spacing w:after="0" w:line="240" w:lineRule="auto"/>
        <w:ind w:firstLine="709"/>
        <w:jc w:val="both"/>
        <w:rPr>
          <w:rFonts w:ascii="Times New Roman" w:hAnsi="Times New Roman" w:cs="Times New Roman"/>
          <w:b/>
          <w:bCs/>
          <w:sz w:val="28"/>
          <w:szCs w:val="28"/>
        </w:rPr>
      </w:pP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Виды</w:t>
      </w:r>
      <w:r w:rsidR="00290939" w:rsidRPr="00CD59D4">
        <w:rPr>
          <w:rFonts w:ascii="Times New Roman" w:hAnsi="Times New Roman" w:cs="Times New Roman"/>
          <w:bCs/>
          <w:i/>
          <w:sz w:val="28"/>
          <w:szCs w:val="28"/>
          <w:u w:val="single"/>
        </w:rPr>
        <w:t xml:space="preserve"> </w:t>
      </w:r>
      <w:r>
        <w:rPr>
          <w:rFonts w:ascii="Times New Roman" w:hAnsi="Times New Roman" w:cs="Times New Roman"/>
          <w:bCs/>
          <w:i/>
          <w:sz w:val="28"/>
          <w:szCs w:val="28"/>
          <w:u w:val="single"/>
        </w:rPr>
        <w:t xml:space="preserve">запрещенного использования земельных участков и иных объектов недвижимости, расположенных в границах санитарно-защитных </w:t>
      </w:r>
      <w:r w:rsidR="00290939" w:rsidRPr="00CD59D4">
        <w:rPr>
          <w:rFonts w:ascii="Times New Roman" w:hAnsi="Times New Roman" w:cs="Times New Roman"/>
          <w:bCs/>
          <w:i/>
          <w:sz w:val="28"/>
          <w:szCs w:val="28"/>
          <w:u w:val="single"/>
        </w:rPr>
        <w:t>зон:</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для проживания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коллективных или индивидуальных дачных и садово-огородных участков;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по производству лекарственных веществ, лекарственных средств или лекарственных форм;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пищевых отраслей промышленности;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оптовые склады продовольственного сырья и пищевых продуктов;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комплексы водопроводных сооружений для подготовки и хранения питьевой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сооружения общего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образовательные и детские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лечебно-профилактические и оздоровительные учреждения общего </w:t>
            </w:r>
            <w:r w:rsidRPr="00CD59D4">
              <w:rPr>
                <w:rFonts w:ascii="Times New Roman" w:hAnsi="Times New Roman" w:cs="Times New Roman"/>
                <w:bCs/>
                <w:sz w:val="28"/>
                <w:szCs w:val="28"/>
              </w:rPr>
              <w:lastRenderedPageBreak/>
              <w:t>пользования.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 разрешены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 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экологического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контроля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 слушаний,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15,</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11"/>
        <w:gridCol w:w="9060"/>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сельхозугодья для выращивания технических культур, не используемых для производства продуктов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пожарные депо;</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бани;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прачечные;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торговли и общественного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мотели;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гаражи и площадки для хранения общественного и индивидуального транспорта;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автозаправочные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нежилые помещения для дежурного аварийного персонала и охраны предприятий;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помещения для пребывания работающих по вахтовому методу;</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местные и транзитные коммуникации;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ЛЭП и электроподстанции;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нефте- и газопроводы;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артезианские скважины для технического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водоохлаждающие сооружения для подготовки технической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канализационные насосные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сооружения оборотного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питомники растений для озеленения промплощадки, предприятий и санитарно-защитной зоны;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новые пищевые объекты в СЗЗ предприятий пищевой промышленности при исключении взаимного негативного влияния;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на территории города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D65392" w:rsidP="00CD59D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sidR="00290939" w:rsidRPr="00CD59D4">
        <w:rPr>
          <w:rFonts w:ascii="Times New Roman" w:hAnsi="Times New Roman" w:cs="Times New Roman"/>
          <w:bCs/>
          <w:sz w:val="28"/>
          <w:szCs w:val="28"/>
        </w:rPr>
        <w:t>Режим использования территории санитарного разрыва от железно-дорожных станций, линий железнодорожного транспорта устанавливается на основе:</w:t>
      </w:r>
    </w:p>
    <w:tbl>
      <w:tblPr>
        <w:tblW w:w="0" w:type="auto"/>
        <w:tblLook w:val="01E0"/>
      </w:tblPr>
      <w:tblGrid>
        <w:gridCol w:w="521"/>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СНиП 32-01-95 «Железные дороги колеи 1520 мм»;</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 и норм технической эксплуатации жилищного фонда МДК 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СНиП 23-03-2003 «Защита от шума»;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СНиП 2.07.01-89* «Градостроительство. Планировка и застройка городских и сельских поселений»;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6.</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 В».</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7.</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Режим использования территории охранной зоны магистральных газопроводов устанавливается на основе СНиП 2.05.06-85 «Магистральные трубопроводы».</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8.</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Водоохранные зоны выделяются в целях: </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предупреждения и предотвращения микробного и химического загрязнения поверхностных вод;</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предотвращения загрязнения, засорения, заиления и истощения водного объекта;</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сохранения среды обитания объектов животного и растительного мира.</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D65392" w:rsidP="00D6539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290939" w:rsidRPr="00CD59D4">
        <w:rPr>
          <w:rFonts w:ascii="Times New Roman" w:hAnsi="Times New Roman" w:cs="Times New Roman"/>
          <w:bCs/>
          <w:sz w:val="28"/>
          <w:szCs w:val="28"/>
        </w:rPr>
        <w:t>Для земельных участков и иных объектов недвижимости, расположенных в водоохранных зона рек и иных водных объектов, включая государственные памятники природы регионального значения, устанавливаются:</w:t>
      </w:r>
    </w:p>
    <w:tbl>
      <w:tblPr>
        <w:tblW w:w="0" w:type="auto"/>
        <w:tblLook w:val="01E0"/>
      </w:tblPr>
      <w:tblGrid>
        <w:gridCol w:w="509"/>
        <w:gridCol w:w="9062"/>
      </w:tblGrid>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w:t>
            </w:r>
          </w:p>
        </w:tc>
      </w:tr>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15, 16 настоящих Правил.</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 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водоохранных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рек</w:t>
      </w: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водных объектов:</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сточных вод для удобрения почв;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кладбищ, скотомогильников, мест захоронения </w:t>
            </w:r>
            <w:r w:rsidRPr="00CD59D4">
              <w:rPr>
                <w:rFonts w:ascii="Times New Roman" w:hAnsi="Times New Roman" w:cs="Times New Roman"/>
                <w:bCs/>
                <w:sz w:val="28"/>
                <w:szCs w:val="28"/>
              </w:rPr>
              <w:lastRenderedPageBreak/>
              <w:t>отходов производства и потребления, радиоактивных, химических, взрывчатых, токсичных, отравляющих и ядовитых веществ;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осуществление авиационных мер по борьбе с вредителями и болезнями растений;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Дополнительные ограничения в пределах прибрежных защитных полос:</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распашка земель;</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отвалов размываемых грунтов;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выпас сельскохозяйственных животных и организация для них летних лагерей, ванн.</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бассейновыми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другими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 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управления,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фонда</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уполномоченных государственных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водоохранного режима.</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bl>
      <w:tblPr>
        <w:tblW w:w="0" w:type="auto"/>
        <w:tblLook w:val="01E0"/>
      </w:tblPr>
      <w:tblGrid>
        <w:gridCol w:w="566"/>
        <w:gridCol w:w="9005"/>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10.</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Зоны санитарной охраны источников водоснабжения (поверхностного и подземных) организуются в составе трёх поясов: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второй и третий пояса (пояса ограничений) предназначены для предупреждения загрязнения воды источника водоснабжения.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lastRenderedPageBreak/>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поверхностного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источника</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водоснабжения:</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посадка высокоствольных деревьев;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жилых и общественных зданий;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проживание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береговой части (для поверхностного водозабора) под огороды;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садов и озеленение плодово-ягодными кустарниками;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ядохимикатов и удобрений;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500 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главного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удобрений и ядохимикатов;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Cs/>
                <w:sz w:val="28"/>
                <w:szCs w:val="28"/>
              </w:rPr>
              <w:t xml:space="preserve"> – все виды строительства на береговой части зоны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регулирование отведения территории для нового строительства жилых, промышленных и сельскохозяйственных объектов;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работы по землечерпанию, углублению и расчистке русла, прокладка траншей, дюкеров и гидротехнических сооружений в русле р. Упы и водотоках, входящих в зону, без согласования с органами санитарно-эпидемиологического надзора;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сброс неочищенных промышленных, бытовых, сельскохозяйственных, мелиоративных, ливневых и других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устройство у берегов рек свалок бытовых и промышленных отходов, полей фильтрации, навозохранилищ и других сооружений по обезвреживанию отходов;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захоронение трупов павших животных вне мест, отведенных для этих целей.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Pr="00CD59D4">
        <w:rPr>
          <w:rFonts w:ascii="Times New Roman" w:hAnsi="Times New Roman" w:cs="Times New Roman"/>
          <w:bCs/>
          <w:sz w:val="28"/>
          <w:szCs w:val="28"/>
        </w:rPr>
        <w:t xml:space="preserve"> </w:t>
      </w:r>
      <w:r w:rsidRPr="00CD59D4">
        <w:rPr>
          <w:rFonts w:ascii="Times New Roman" w:hAnsi="Times New Roman" w:cs="Times New Roman"/>
          <w:bCs/>
          <w:i/>
          <w:sz w:val="28"/>
          <w:szCs w:val="28"/>
          <w:u w:val="single"/>
        </w:rPr>
        <w:t>настоящих Правил:</w:t>
      </w:r>
    </w:p>
    <w:tbl>
      <w:tblPr>
        <w:tblW w:w="0" w:type="auto"/>
        <w:tblLook w:val="01E0"/>
      </w:tblPr>
      <w:tblGrid>
        <w:gridCol w:w="540"/>
        <w:gridCol w:w="30"/>
        <w:gridCol w:w="9001"/>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ухода и санитарные рубки леса;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санитарное благоустройство территории застройки (для подземного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(для поверхностного водозабора) – все работы, в том числе добыча песка, гравия, донноуглубительные в пределах акватории р.Упы и её притоков при обосновании гидрологическими расчётами отсутствия ухудшения качества воды в створе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химических методов борьбы с эвтрофикацией водоёмов при условии применения препаратов, имеющих положительное санитарно-эпидемиологическое заключение;</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в пределах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пояса</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(для поверхностного водозабора) – 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учётом заключения органов геологического надзора.</w:t>
            </w:r>
          </w:p>
        </w:tc>
      </w:tr>
      <w:tr w:rsidR="00290939" w:rsidRPr="00CD59D4" w:rsidTr="00290939">
        <w:tc>
          <w:tcPr>
            <w:tcW w:w="550" w:type="dxa"/>
            <w:gridSpan w:val="2"/>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Cs/>
                <w:sz w:val="28"/>
                <w:szCs w:val="28"/>
              </w:rPr>
              <w:t>11</w:t>
            </w:r>
            <w:r w:rsidRPr="00CD59D4">
              <w:rPr>
                <w:rFonts w:ascii="Times New Roman" w:hAnsi="Times New Roman" w:cs="Times New Roman"/>
                <w:b/>
                <w:bCs/>
                <w:sz w:val="28"/>
                <w:szCs w:val="28"/>
              </w:rPr>
              <w:t>.</w:t>
            </w:r>
          </w:p>
        </w:tc>
        <w:tc>
          <w:tcPr>
            <w:tcW w:w="902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290939" w:rsidRPr="00CD59D4" w:rsidRDefault="00290939" w:rsidP="00CD59D4">
      <w:pPr>
        <w:spacing w:after="0" w:line="240" w:lineRule="auto"/>
        <w:ind w:firstLine="709"/>
        <w:rPr>
          <w:rFonts w:ascii="Times New Roman" w:hAnsi="Times New Roman" w:cs="Times New Roman"/>
          <w:bCs/>
          <w:i/>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Для земельных участков и иных объектов недвижимости, расположенных в зонах ограничения застройки от воздействия </w:t>
      </w:r>
      <w:r w:rsidRPr="00CD59D4">
        <w:rPr>
          <w:rFonts w:ascii="Times New Roman" w:hAnsi="Times New Roman" w:cs="Times New Roman"/>
          <w:bCs/>
          <w:i/>
          <w:sz w:val="28"/>
          <w:szCs w:val="28"/>
          <w:u w:val="single"/>
        </w:rPr>
        <w:lastRenderedPageBreak/>
        <w:t>электромагнитных излучений радиочастотного диапазона устанавливаются:</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 в соответствии с Санитарными правилами и нормами «Электромагнитные излучения радиочастотного диапазона (ЭМИ РЧ)» СанПиН 2.2.4/2.1.8.055-96;</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правил и норм «Электромагнитные излучения радиочастотного диапазона (ЭМИ РЧ)» СанПиН 2.2.4/2.1.8.055-96 с использованием процедур публичных слушаний, определенных статьями 15, 16 настоящих Правил.</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ограничения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застройки </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от воздействия ЭМИ РЧ:</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жилые здания всех видов;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стационарные лечебно-профилактические и санитарно-курортные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детские дошкольные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средние учебные заведения;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интернаты;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другие здания, предназначенные для круглосуточного пребывания людей.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слушаний, </w:t>
      </w:r>
    </w:p>
    <w:p w:rsidR="00290939" w:rsidRPr="00CD59D4" w:rsidRDefault="00D65392" w:rsidP="00CD59D4">
      <w:pPr>
        <w:spacing w:after="0" w:line="240" w:lineRule="auto"/>
        <w:ind w:firstLine="709"/>
        <w:rPr>
          <w:rFonts w:ascii="Times New Roman" w:hAnsi="Times New Roman" w:cs="Times New Roman"/>
          <w:bCs/>
          <w:i/>
          <w:sz w:val="28"/>
          <w:szCs w:val="28"/>
          <w:u w:val="single"/>
        </w:rPr>
      </w:pPr>
      <w:r>
        <w:rPr>
          <w:rFonts w:ascii="Times New Roman" w:hAnsi="Times New Roman" w:cs="Times New Roman"/>
          <w:bCs/>
          <w:i/>
          <w:sz w:val="28"/>
          <w:szCs w:val="28"/>
        </w:rPr>
        <w:t xml:space="preserve">              </w:t>
      </w:r>
      <w:r w:rsidR="00290939" w:rsidRPr="00CD59D4">
        <w:rPr>
          <w:rFonts w:ascii="Times New Roman" w:hAnsi="Times New Roman" w:cs="Times New Roman"/>
          <w:bCs/>
          <w:i/>
          <w:sz w:val="28"/>
          <w:szCs w:val="28"/>
          <w:u w:val="single"/>
        </w:rPr>
        <w:t>определенных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статьями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sz w:val="28"/>
          <w:szCs w:val="28"/>
        </w:rPr>
        <w:t>15, 16</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настоящих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Правил:</w:t>
      </w:r>
    </w:p>
    <w:tbl>
      <w:tblPr>
        <w:tblW w:w="0" w:type="auto"/>
        <w:tblLook w:val="01E0"/>
      </w:tblPr>
      <w:tblGrid>
        <w:gridCol w:w="508"/>
        <w:gridCol w:w="9062"/>
      </w:tblGrid>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офисные здания и конторы различных фирм;</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административные здания;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гостиницы, центры обслуживания туристов;</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музеи, выставочные залы;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библиотеки;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бильярдные;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компьютерные центры и Интернет-кафе;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магазины и торговые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общественного питания;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учреждения связи, банки;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дома быта, фотосалоны, мастерские по ремонту;</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аптеки, поликлиники, центры психологической реабилитации;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некоммерческие коммунальные предприятия;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встроенные в здания гаражи и автостоянки;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парковки.</w:t>
            </w:r>
          </w:p>
        </w:tc>
      </w:tr>
    </w:tbl>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p w:rsidR="00290939" w:rsidRPr="00CD59D4" w:rsidRDefault="00D65392" w:rsidP="00CD59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ВОДООХРАННЫЕ </w:t>
      </w:r>
      <w:r w:rsidR="00290939" w:rsidRPr="00CD59D4">
        <w:rPr>
          <w:rFonts w:ascii="Times New Roman" w:hAnsi="Times New Roman" w:cs="Times New Roman"/>
          <w:b/>
          <w:bCs/>
          <w:sz w:val="28"/>
          <w:szCs w:val="28"/>
        </w:rPr>
        <w:t>ЗОНЫ</w:t>
      </w:r>
    </w:p>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tbl>
      <w:tblPr>
        <w:tblW w:w="9648" w:type="dxa"/>
        <w:tblLook w:val="01E0"/>
      </w:tblPr>
      <w:tblGrid>
        <w:gridCol w:w="9648"/>
      </w:tblGrid>
      <w:tr w:rsidR="00290939" w:rsidRPr="00CD59D4" w:rsidTr="00290939">
        <w:tc>
          <w:tcPr>
            <w:tcW w:w="9648" w:type="dxa"/>
          </w:tcPr>
          <w:p w:rsidR="00290939" w:rsidRPr="00CD59D4" w:rsidRDefault="00290939" w:rsidP="00CD59D4">
            <w:pPr>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Cs/>
                <w:sz w:val="28"/>
                <w:szCs w:val="28"/>
              </w:rPr>
              <w:t xml:space="preserve">На карте Части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Статьи 33 «</w:t>
            </w:r>
            <w:r w:rsidRPr="00CD59D4">
              <w:rPr>
                <w:rFonts w:ascii="Times New Roman" w:hAnsi="Times New Roman" w:cs="Times New Roman"/>
                <w:color w:val="000000"/>
                <w:sz w:val="28"/>
                <w:szCs w:val="28"/>
              </w:rPr>
              <w:t>Карта зон ограничений по экологическим 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6"/>
                <w:sz w:val="28"/>
                <w:szCs w:val="28"/>
              </w:rPr>
              <w:t>санитарно-эпидемиологическим условиям</w:t>
            </w:r>
            <w:r w:rsidRPr="00CD59D4">
              <w:rPr>
                <w:rFonts w:ascii="Times New Roman" w:hAnsi="Times New Roman" w:cs="Times New Roman"/>
                <w:bCs/>
                <w:sz w:val="28"/>
                <w:szCs w:val="28"/>
              </w:rPr>
              <w:t>» отображена водоохранная зона и прибрежная полоса Щекинского водохранилища, размеры которых определены на основе Водного кодекса Российской Федерации от 3 июня 2006 г.</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74-ФЗ.</w:t>
            </w:r>
            <w:r w:rsidRPr="00CD59D4">
              <w:rPr>
                <w:rFonts w:ascii="Times New Roman" w:hAnsi="Times New Roman" w:cs="Times New Roman"/>
                <w:b/>
                <w:bCs/>
                <w:sz w:val="28"/>
                <w:szCs w:val="28"/>
              </w:rPr>
              <w:t xml:space="preserve"> </w:t>
            </w:r>
          </w:p>
        </w:tc>
      </w:tr>
    </w:tbl>
    <w:p w:rsidR="00CD59D4" w:rsidRDefault="007B0C2A" w:rsidP="00CD59D4">
      <w:pPr>
        <w:widowControl w:val="0"/>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sectPr w:rsidR="00CD59D4" w:rsidSect="0088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PragmaticaC">
    <w:altName w:val="PragmaticaC"/>
    <w:panose1 w:val="00000000000000000000"/>
    <w:charset w:val="CC"/>
    <w:family w:val="auto"/>
    <w:notTrueType/>
    <w:pitch w:val="default"/>
    <w:sig w:usb0="00000201" w:usb1="00000000" w:usb2="00000000" w:usb3="00000000" w:csb0="00000004" w:csb1="00000000"/>
  </w:font>
  <w:font w:name="TimesNewRoman,BoldOOEn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4">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5">
    <w:nsid w:val="02231BC3"/>
    <w:multiLevelType w:val="singleLevel"/>
    <w:tmpl w:val="A5F89F32"/>
    <w:lvl w:ilvl="0">
      <w:start w:val="10"/>
      <w:numFmt w:val="decimal"/>
      <w:lvlText w:val="%1)"/>
      <w:legacy w:legacy="1" w:legacySpace="0" w:legacyIndent="336"/>
      <w:lvlJc w:val="left"/>
      <w:rPr>
        <w:rFonts w:ascii="Arial" w:hAnsi="Arial" w:cs="Arial" w:hint="default"/>
      </w:rPr>
    </w:lvl>
  </w:abstractNum>
  <w:abstractNum w:abstractNumId="6">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7">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1773D7C"/>
    <w:multiLevelType w:val="hybridMultilevel"/>
    <w:tmpl w:val="56C65034"/>
    <w:lvl w:ilvl="0" w:tplc="1078474A">
      <w:numFmt w:val="bullet"/>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09110FC"/>
    <w:multiLevelType w:val="hybridMultilevel"/>
    <w:tmpl w:val="78364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02196"/>
    <w:multiLevelType w:val="hybridMultilevel"/>
    <w:tmpl w:val="132CE906"/>
    <w:lvl w:ilvl="0" w:tplc="22C086F0">
      <w:start w:val="1"/>
      <w:numFmt w:val="decimal"/>
      <w:lvlText w:val="%1."/>
      <w:lvlJc w:val="left"/>
      <w:pPr>
        <w:tabs>
          <w:tab w:val="num" w:pos="1849"/>
        </w:tabs>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EF2E99"/>
    <w:multiLevelType w:val="hybridMultilevel"/>
    <w:tmpl w:val="765035BA"/>
    <w:lvl w:ilvl="0" w:tplc="FBAC7810">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13">
    <w:nsid w:val="42EA3D24"/>
    <w:multiLevelType w:val="singleLevel"/>
    <w:tmpl w:val="345049B0"/>
    <w:lvl w:ilvl="0">
      <w:start w:val="1"/>
      <w:numFmt w:val="decimal"/>
      <w:lvlText w:val="%1)"/>
      <w:legacy w:legacy="1" w:legacySpace="0" w:legacyIndent="280"/>
      <w:lvlJc w:val="left"/>
      <w:rPr>
        <w:rFonts w:ascii="Arial" w:hAnsi="Arial" w:cs="Arial" w:hint="default"/>
      </w:rPr>
    </w:lvl>
  </w:abstractNum>
  <w:abstractNum w:abstractNumId="14">
    <w:nsid w:val="4B467E33"/>
    <w:multiLevelType w:val="hybridMultilevel"/>
    <w:tmpl w:val="D32CC2BA"/>
    <w:lvl w:ilvl="0" w:tplc="8982D1B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54864F00"/>
    <w:multiLevelType w:val="singleLevel"/>
    <w:tmpl w:val="FA6A56F0"/>
    <w:lvl w:ilvl="0">
      <w:start w:val="2"/>
      <w:numFmt w:val="decimal"/>
      <w:lvlText w:val="%1."/>
      <w:legacy w:legacy="1" w:legacySpace="0" w:legacyIndent="236"/>
      <w:lvlJc w:val="left"/>
      <w:pPr>
        <w:ind w:left="0" w:firstLine="0"/>
      </w:pPr>
      <w:rPr>
        <w:rFonts w:ascii="Arial" w:hAnsi="Arial" w:cs="Arial" w:hint="default"/>
      </w:rPr>
    </w:lvl>
  </w:abstractNum>
  <w:abstractNum w:abstractNumId="16">
    <w:nsid w:val="56454EB4"/>
    <w:multiLevelType w:val="hybridMultilevel"/>
    <w:tmpl w:val="9B5495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7E678F"/>
    <w:multiLevelType w:val="multilevel"/>
    <w:tmpl w:val="E7BEFE3A"/>
    <w:lvl w:ilvl="0">
      <w:start w:val="1"/>
      <w:numFmt w:val="decimal"/>
      <w:lvlText w:val="%1."/>
      <w:legacy w:legacy="1" w:legacySpace="0" w:legacyIndent="320"/>
      <w:lvlJc w:val="left"/>
      <w:pPr>
        <w:ind w:left="0" w:firstLine="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143D84"/>
    <w:multiLevelType w:val="multilevel"/>
    <w:tmpl w:val="79A64C72"/>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19">
    <w:nsid w:val="71A17489"/>
    <w:multiLevelType w:val="multilevel"/>
    <w:tmpl w:val="C8DAE7C6"/>
    <w:lvl w:ilvl="0">
      <w:start w:val="1"/>
      <w:numFmt w:val="decimal"/>
      <w:lvlText w:val="%1."/>
      <w:legacy w:legacy="1" w:legacySpace="0" w:legacyIndent="372"/>
      <w:lvlJc w:val="left"/>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2E162BB"/>
    <w:multiLevelType w:val="multilevel"/>
    <w:tmpl w:val="8C2292B8"/>
    <w:lvl w:ilvl="0">
      <w:start w:val="4"/>
      <w:numFmt w:val="decimal"/>
      <w:lvlText w:val="%1."/>
      <w:legacy w:legacy="1" w:legacySpace="0" w:legacyIndent="324"/>
      <w:lvlJc w:val="left"/>
      <w:pPr>
        <w:ind w:left="0" w:firstLine="0"/>
      </w:pPr>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1">
    <w:nsid w:val="73EF6F7C"/>
    <w:multiLevelType w:val="hybridMultilevel"/>
    <w:tmpl w:val="D90AF506"/>
    <w:lvl w:ilvl="0" w:tplc="9C5AD8A4">
      <w:start w:val="1"/>
      <w:numFmt w:val="decimal"/>
      <w:lvlText w:val="%1."/>
      <w:lvlJc w:val="left"/>
      <w:pPr>
        <w:tabs>
          <w:tab w:val="num" w:pos="372"/>
        </w:tabs>
        <w:ind w:left="372" w:hanging="360"/>
      </w:pPr>
      <w:rPr>
        <w:rFonts w:ascii="Arial" w:eastAsia="Times New Roman" w:hAnsi="Arial" w:cs="Arial"/>
      </w:rPr>
    </w:lvl>
    <w:lvl w:ilvl="1" w:tplc="FFFFFFFF">
      <w:start w:val="1"/>
      <w:numFmt w:val="decimal"/>
      <w:lvlText w:val="%2)"/>
      <w:lvlJc w:val="left"/>
      <w:pPr>
        <w:tabs>
          <w:tab w:val="num" w:pos="1092"/>
        </w:tabs>
        <w:ind w:left="1092" w:hanging="360"/>
      </w:pPr>
      <w:rPr>
        <w:rFonts w:hint="default"/>
      </w:rPr>
    </w:lvl>
    <w:lvl w:ilvl="2" w:tplc="FFFFFFFF">
      <w:start w:val="2"/>
      <w:numFmt w:val="decimal"/>
      <w:lvlText w:val="%3"/>
      <w:lvlJc w:val="left"/>
      <w:pPr>
        <w:tabs>
          <w:tab w:val="num" w:pos="1992"/>
        </w:tabs>
        <w:ind w:left="1992" w:hanging="360"/>
      </w:pPr>
      <w:rPr>
        <w:rFonts w:hint="default"/>
      </w:r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13"/>
  </w:num>
  <w:num w:numId="7">
    <w:abstractNumId w:val="1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212"/>
        <w:lvlJc w:val="left"/>
        <w:rPr>
          <w:rFonts w:ascii="Arial" w:hAnsi="Arial" w:cs="Arial" w:hint="default"/>
        </w:rPr>
      </w:lvl>
    </w:lvlOverride>
  </w:num>
  <w:num w:numId="11">
    <w:abstractNumId w:val="0"/>
    <w:lvlOverride w:ilvl="0">
      <w:lvl w:ilvl="0">
        <w:start w:val="65535"/>
        <w:numFmt w:val="bullet"/>
        <w:lvlText w:val="-"/>
        <w:legacy w:legacy="1" w:legacySpace="0" w:legacyIndent="184"/>
        <w:lvlJc w:val="left"/>
        <w:rPr>
          <w:rFonts w:ascii="Arial" w:hAnsi="Arial" w:cs="Arial" w:hint="default"/>
        </w:rPr>
      </w:lvl>
    </w:lvlOverride>
  </w:num>
  <w:num w:numId="12">
    <w:abstractNumId w:val="0"/>
    <w:lvlOverride w:ilvl="0">
      <w:lvl w:ilvl="0">
        <w:start w:val="65535"/>
        <w:numFmt w:val="bullet"/>
        <w:lvlText w:val="-"/>
        <w:legacy w:legacy="1" w:legacySpace="0" w:legacyIndent="124"/>
        <w:lvlJc w:val="left"/>
        <w:rPr>
          <w:rFonts w:ascii="Arial" w:hAnsi="Arial" w:cs="Arial" w:hint="default"/>
        </w:rPr>
      </w:lvl>
    </w:lvlOverride>
  </w:num>
  <w:num w:numId="13">
    <w:abstractNumId w:val="0"/>
    <w:lvlOverride w:ilvl="0">
      <w:lvl w:ilvl="0">
        <w:start w:val="65535"/>
        <w:numFmt w:val="bullet"/>
        <w:lvlText w:val="-"/>
        <w:legacy w:legacy="1" w:legacySpace="0" w:legacyIndent="176"/>
        <w:lvlJc w:val="left"/>
        <w:rPr>
          <w:rFonts w:ascii="Arial" w:hAnsi="Arial" w:cs="Arial" w:hint="default"/>
        </w:rPr>
      </w:lvl>
    </w:lvlOverride>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0"/>
    <w:lvlOverride w:ilvl="0">
      <w:lvl w:ilvl="0">
        <w:start w:val="65535"/>
        <w:numFmt w:val="bullet"/>
        <w:lvlText w:val="-"/>
        <w:legacy w:legacy="1" w:legacySpace="0" w:legacyIndent="136"/>
        <w:lvlJc w:val="left"/>
        <w:rPr>
          <w:rFonts w:ascii="Arial" w:hAnsi="Arial" w:cs="Arial" w:hint="default"/>
        </w:rPr>
      </w:lvl>
    </w:lvlOverride>
  </w:num>
  <w:num w:numId="16">
    <w:abstractNumId w:val="0"/>
    <w:lvlOverride w:ilvl="0">
      <w:lvl w:ilvl="0">
        <w:start w:val="65535"/>
        <w:numFmt w:val="bullet"/>
        <w:lvlText w:val="-"/>
        <w:legacy w:legacy="1" w:legacySpace="0" w:legacyIndent="120"/>
        <w:lvlJc w:val="left"/>
        <w:rPr>
          <w:rFonts w:ascii="Arial" w:hAnsi="Arial" w:cs="Arial" w:hint="default"/>
        </w:rPr>
      </w:lvl>
    </w:lvlOverride>
  </w:num>
  <w:num w:numId="17">
    <w:abstractNumId w:val="0"/>
    <w:lvlOverride w:ilvl="0">
      <w:lvl w:ilvl="0">
        <w:start w:val="65535"/>
        <w:numFmt w:val="bullet"/>
        <w:lvlText w:val="-"/>
        <w:legacy w:legacy="1" w:legacySpace="0" w:legacyIndent="276"/>
        <w:lvlJc w:val="left"/>
        <w:rPr>
          <w:rFonts w:ascii="Arial" w:hAnsi="Arial" w:cs="Arial" w:hint="default"/>
        </w:rPr>
      </w:lvl>
    </w:lvlOverride>
  </w:num>
  <w:num w:numId="18">
    <w:abstractNumId w:val="21"/>
  </w:num>
  <w:num w:numId="19">
    <w:abstractNumId w:val="17"/>
    <w:lvlOverride w:ilvl="0">
      <w:startOverride w:val="1"/>
    </w:lvlOverride>
  </w:num>
  <w:num w:numId="20">
    <w:abstractNumId w:val="19"/>
  </w:num>
  <w:num w:numId="21">
    <w:abstractNumId w:val="0"/>
    <w:lvlOverride w:ilvl="0">
      <w:lvl w:ilvl="0">
        <w:numFmt w:val="bullet"/>
        <w:lvlText w:val="-"/>
        <w:legacy w:legacy="1" w:legacySpace="0" w:legacyIndent="208"/>
        <w:lvlJc w:val="left"/>
        <w:pPr>
          <w:ind w:left="0" w:firstLine="0"/>
        </w:pPr>
        <w:rPr>
          <w:rFonts w:ascii="Arial" w:hAnsi="Arial" w:cs="Arial" w:hint="default"/>
        </w:rPr>
      </w:lvl>
    </w:lvlOverride>
  </w:num>
  <w:num w:numId="22">
    <w:abstractNumId w:val="20"/>
    <w:lvlOverride w:ilvl="0">
      <w:startOverride w:val="4"/>
    </w:lvlOverride>
  </w:num>
  <w:num w:numId="23">
    <w:abstractNumId w:val="0"/>
    <w:lvlOverride w:ilvl="0">
      <w:lvl w:ilvl="0">
        <w:start w:val="65535"/>
        <w:numFmt w:val="bullet"/>
        <w:lvlText w:val="-"/>
        <w:legacy w:legacy="1" w:legacySpace="0" w:legacyIndent="216"/>
        <w:lvlJc w:val="left"/>
        <w:rPr>
          <w:rFonts w:ascii="Arial" w:hAnsi="Arial" w:cs="Arial" w:hint="default"/>
        </w:rPr>
      </w:lvl>
    </w:lvlOverride>
  </w:num>
  <w:num w:numId="24">
    <w:abstractNumId w:val="0"/>
    <w:lvlOverride w:ilvl="0">
      <w:lvl w:ilvl="0">
        <w:start w:val="65535"/>
        <w:numFmt w:val="bullet"/>
        <w:lvlText w:val="-"/>
        <w:legacy w:legacy="1" w:legacySpace="0" w:legacyIndent="196"/>
        <w:lvlJc w:val="left"/>
        <w:rPr>
          <w:rFonts w:ascii="Arial" w:hAnsi="Arial" w:cs="Arial" w:hint="default"/>
        </w:rPr>
      </w:lvl>
    </w:lvlOverride>
  </w:num>
  <w:num w:numId="25">
    <w:abstractNumId w:val="0"/>
    <w:lvlOverride w:ilvl="0">
      <w:lvl w:ilvl="0">
        <w:start w:val="65535"/>
        <w:numFmt w:val="bullet"/>
        <w:lvlText w:val="-"/>
        <w:legacy w:legacy="1" w:legacySpace="0" w:legacyIndent="168"/>
        <w:lvlJc w:val="left"/>
        <w:rPr>
          <w:rFonts w:ascii="Arial" w:hAnsi="Arial" w:cs="Arial" w:hint="default"/>
        </w:rPr>
      </w:lvl>
    </w:lvlOverride>
  </w:num>
  <w:num w:numId="26">
    <w:abstractNumId w:val="6"/>
  </w:num>
  <w:num w:numId="27">
    <w:abstractNumId w:val="5"/>
  </w:num>
  <w:num w:numId="28">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29">
    <w:abstractNumId w:val="15"/>
    <w:lvlOverride w:ilvl="0">
      <w:startOverride w:val="2"/>
    </w:lvlOverride>
  </w:num>
  <w:num w:numId="30">
    <w:abstractNumId w:val="12"/>
    <w:lvlOverride w:ilvl="0">
      <w:startOverride w:val="2"/>
    </w:lvlOverride>
  </w:num>
  <w:num w:numId="31">
    <w:abstractNumId w:val="8"/>
  </w:num>
  <w:num w:numId="32">
    <w:abstractNumId w:val="16"/>
  </w:num>
  <w:num w:numId="33">
    <w:abstractNumId w:val="1"/>
  </w:num>
  <w:num w:numId="34">
    <w:abstractNumId w:val="2"/>
  </w:num>
  <w:num w:numId="35">
    <w:abstractNumId w:val="3"/>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52181"/>
    <w:rsid w:val="0001796F"/>
    <w:rsid w:val="0002584A"/>
    <w:rsid w:val="00054591"/>
    <w:rsid w:val="00072E19"/>
    <w:rsid w:val="000A2CB2"/>
    <w:rsid w:val="000A48F4"/>
    <w:rsid w:val="000B1717"/>
    <w:rsid w:val="000B59AE"/>
    <w:rsid w:val="000D3EE8"/>
    <w:rsid w:val="000E3C10"/>
    <w:rsid w:val="00146372"/>
    <w:rsid w:val="00163B31"/>
    <w:rsid w:val="00185F26"/>
    <w:rsid w:val="001A376E"/>
    <w:rsid w:val="002347B8"/>
    <w:rsid w:val="0025468B"/>
    <w:rsid w:val="00284DBB"/>
    <w:rsid w:val="00290939"/>
    <w:rsid w:val="002F0072"/>
    <w:rsid w:val="002F27DA"/>
    <w:rsid w:val="0031060C"/>
    <w:rsid w:val="00340153"/>
    <w:rsid w:val="00340E78"/>
    <w:rsid w:val="0035164F"/>
    <w:rsid w:val="003A65B0"/>
    <w:rsid w:val="003C4C47"/>
    <w:rsid w:val="00406EFE"/>
    <w:rsid w:val="004156F0"/>
    <w:rsid w:val="00432C09"/>
    <w:rsid w:val="00453C3A"/>
    <w:rsid w:val="004A1F0C"/>
    <w:rsid w:val="004A3E08"/>
    <w:rsid w:val="004A4DC3"/>
    <w:rsid w:val="004B43A0"/>
    <w:rsid w:val="004E3551"/>
    <w:rsid w:val="005266EB"/>
    <w:rsid w:val="00555071"/>
    <w:rsid w:val="005A58CB"/>
    <w:rsid w:val="005B68B7"/>
    <w:rsid w:val="005D05F6"/>
    <w:rsid w:val="005E49AB"/>
    <w:rsid w:val="005E516C"/>
    <w:rsid w:val="006335CB"/>
    <w:rsid w:val="00652496"/>
    <w:rsid w:val="00672ECB"/>
    <w:rsid w:val="006943D0"/>
    <w:rsid w:val="006A7974"/>
    <w:rsid w:val="006B517C"/>
    <w:rsid w:val="006F3E7F"/>
    <w:rsid w:val="0076638F"/>
    <w:rsid w:val="007B0C2A"/>
    <w:rsid w:val="007B50F6"/>
    <w:rsid w:val="007D3BFA"/>
    <w:rsid w:val="007E3257"/>
    <w:rsid w:val="00800615"/>
    <w:rsid w:val="0083581C"/>
    <w:rsid w:val="00847C40"/>
    <w:rsid w:val="00852181"/>
    <w:rsid w:val="00853065"/>
    <w:rsid w:val="008869B9"/>
    <w:rsid w:val="008A0DC7"/>
    <w:rsid w:val="008D24C8"/>
    <w:rsid w:val="008F5BC4"/>
    <w:rsid w:val="009604E3"/>
    <w:rsid w:val="009F1D1D"/>
    <w:rsid w:val="00A8261B"/>
    <w:rsid w:val="00AA6EC8"/>
    <w:rsid w:val="00AB062A"/>
    <w:rsid w:val="00AD5A10"/>
    <w:rsid w:val="00AF571D"/>
    <w:rsid w:val="00B428AA"/>
    <w:rsid w:val="00B86674"/>
    <w:rsid w:val="00B86E5D"/>
    <w:rsid w:val="00B90E39"/>
    <w:rsid w:val="00B92B69"/>
    <w:rsid w:val="00B9366B"/>
    <w:rsid w:val="00C438AF"/>
    <w:rsid w:val="00C532C7"/>
    <w:rsid w:val="00C803DF"/>
    <w:rsid w:val="00CD59D4"/>
    <w:rsid w:val="00CF5E63"/>
    <w:rsid w:val="00D0501B"/>
    <w:rsid w:val="00D65392"/>
    <w:rsid w:val="00D75565"/>
    <w:rsid w:val="00DB78CF"/>
    <w:rsid w:val="00DE6CEC"/>
    <w:rsid w:val="00DF4640"/>
    <w:rsid w:val="00E23170"/>
    <w:rsid w:val="00E72EB0"/>
    <w:rsid w:val="00E84ACA"/>
    <w:rsid w:val="00E932C7"/>
    <w:rsid w:val="00EC3773"/>
    <w:rsid w:val="00ED3964"/>
    <w:rsid w:val="00EF62AB"/>
    <w:rsid w:val="00F26A40"/>
    <w:rsid w:val="00F73FDC"/>
    <w:rsid w:val="00F87CD2"/>
    <w:rsid w:val="00FB217B"/>
    <w:rsid w:val="00FD67E8"/>
    <w:rsid w:val="00FE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B9"/>
  </w:style>
  <w:style w:type="paragraph" w:styleId="1">
    <w:name w:val="heading 1"/>
    <w:basedOn w:val="a"/>
    <w:next w:val="a"/>
    <w:link w:val="10"/>
    <w:qFormat/>
    <w:rsid w:val="0029093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909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0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90939"/>
    <w:pPr>
      <w:keepNext/>
      <w:spacing w:before="240" w:after="60" w:line="240" w:lineRule="auto"/>
      <w:ind w:firstLine="720"/>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0939"/>
    <w:pPr>
      <w:spacing w:before="240" w:after="60" w:line="240" w:lineRule="auto"/>
      <w:ind w:firstLine="720"/>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09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909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939"/>
    <w:rPr>
      <w:rFonts w:ascii="Arial" w:eastAsia="Times New Roman" w:hAnsi="Arial" w:cs="Arial"/>
      <w:b/>
      <w:bCs/>
      <w:kern w:val="32"/>
      <w:sz w:val="32"/>
      <w:szCs w:val="32"/>
    </w:rPr>
  </w:style>
  <w:style w:type="character" w:customStyle="1" w:styleId="20">
    <w:name w:val="Заголовок 2 Знак"/>
    <w:basedOn w:val="a0"/>
    <w:link w:val="2"/>
    <w:rsid w:val="00290939"/>
    <w:rPr>
      <w:rFonts w:ascii="Arial" w:eastAsia="Times New Roman" w:hAnsi="Arial" w:cs="Arial"/>
      <w:b/>
      <w:bCs/>
      <w:i/>
      <w:iCs/>
      <w:sz w:val="28"/>
      <w:szCs w:val="28"/>
    </w:rPr>
  </w:style>
  <w:style w:type="character" w:customStyle="1" w:styleId="30">
    <w:name w:val="Заголовок 3 Знак"/>
    <w:basedOn w:val="a0"/>
    <w:link w:val="3"/>
    <w:rsid w:val="00290939"/>
    <w:rPr>
      <w:rFonts w:ascii="Arial" w:eastAsia="Times New Roman" w:hAnsi="Arial" w:cs="Arial"/>
      <w:b/>
      <w:bCs/>
      <w:sz w:val="26"/>
      <w:szCs w:val="26"/>
    </w:rPr>
  </w:style>
  <w:style w:type="character" w:customStyle="1" w:styleId="40">
    <w:name w:val="Заголовок 4 Знак"/>
    <w:basedOn w:val="a0"/>
    <w:link w:val="4"/>
    <w:rsid w:val="00290939"/>
    <w:rPr>
      <w:rFonts w:ascii="Times New Roman" w:eastAsia="Times New Roman" w:hAnsi="Times New Roman" w:cs="Times New Roman"/>
      <w:b/>
      <w:bCs/>
      <w:sz w:val="28"/>
      <w:szCs w:val="28"/>
    </w:rPr>
  </w:style>
  <w:style w:type="character" w:customStyle="1" w:styleId="50">
    <w:name w:val="Заголовок 5 Знак"/>
    <w:basedOn w:val="a0"/>
    <w:link w:val="5"/>
    <w:rsid w:val="0029093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0939"/>
    <w:rPr>
      <w:rFonts w:ascii="Times New Roman" w:eastAsia="Times New Roman" w:hAnsi="Times New Roman" w:cs="Times New Roman"/>
      <w:b/>
      <w:bCs/>
    </w:rPr>
  </w:style>
  <w:style w:type="character" w:customStyle="1" w:styleId="70">
    <w:name w:val="Заголовок 7 Знак"/>
    <w:basedOn w:val="a0"/>
    <w:link w:val="7"/>
    <w:rsid w:val="00290939"/>
    <w:rPr>
      <w:rFonts w:ascii="Times New Roman" w:eastAsia="Times New Roman" w:hAnsi="Times New Roman" w:cs="Times New Roman"/>
      <w:sz w:val="24"/>
      <w:szCs w:val="24"/>
    </w:rPr>
  </w:style>
  <w:style w:type="paragraph" w:styleId="a3">
    <w:name w:val="Block Text"/>
    <w:basedOn w:val="a"/>
    <w:rsid w:val="00F73FDC"/>
    <w:pPr>
      <w:spacing w:after="0" w:line="240" w:lineRule="auto"/>
      <w:ind w:left="567" w:right="5976"/>
      <w:jc w:val="both"/>
    </w:pPr>
    <w:rPr>
      <w:rFonts w:ascii="Times New Roman" w:eastAsia="Times New Roman" w:hAnsi="Times New Roman" w:cs="Times New Roman"/>
      <w:i/>
      <w:sz w:val="28"/>
      <w:szCs w:val="20"/>
    </w:rPr>
  </w:style>
  <w:style w:type="paragraph" w:customStyle="1" w:styleId="a4">
    <w:name w:val="Дата и номер"/>
    <w:basedOn w:val="a"/>
    <w:next w:val="a"/>
    <w:rsid w:val="0002584A"/>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styleId="21">
    <w:name w:val="Body Text 2"/>
    <w:basedOn w:val="a"/>
    <w:link w:val="22"/>
    <w:rsid w:val="006F3E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3E7F"/>
    <w:rPr>
      <w:rFonts w:ascii="Times New Roman" w:eastAsia="Times New Roman" w:hAnsi="Times New Roman" w:cs="Times New Roman"/>
      <w:sz w:val="24"/>
      <w:szCs w:val="24"/>
    </w:rPr>
  </w:style>
  <w:style w:type="paragraph" w:customStyle="1" w:styleId="a5">
    <w:name w:val="Заголовок_пост"/>
    <w:basedOn w:val="a"/>
    <w:rsid w:val="006F3E7F"/>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6">
    <w:name w:val="Абзац_пост"/>
    <w:basedOn w:val="a"/>
    <w:rsid w:val="006F3E7F"/>
    <w:pPr>
      <w:spacing w:before="120" w:after="0" w:line="240" w:lineRule="auto"/>
      <w:ind w:firstLine="720"/>
      <w:jc w:val="both"/>
    </w:pPr>
    <w:rPr>
      <w:rFonts w:ascii="Times New Roman" w:eastAsia="Times New Roman" w:hAnsi="Times New Roman" w:cs="Times New Roman"/>
      <w:sz w:val="26"/>
      <w:szCs w:val="24"/>
    </w:rPr>
  </w:style>
  <w:style w:type="table" w:styleId="a7">
    <w:name w:val="Table Grid"/>
    <w:basedOn w:val="a1"/>
    <w:rsid w:val="00453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basedOn w:val="a0"/>
    <w:rsid w:val="00290939"/>
    <w:rPr>
      <w:rFonts w:ascii="Arial" w:hAnsi="Arial" w:cs="Arial"/>
      <w:b/>
      <w:bCs/>
      <w:kern w:val="32"/>
      <w:sz w:val="32"/>
      <w:szCs w:val="32"/>
      <w:lang w:val="ru-RU" w:eastAsia="ru-RU" w:bidi="ar-SA"/>
    </w:rPr>
  </w:style>
  <w:style w:type="paragraph" w:styleId="a8">
    <w:name w:val="header"/>
    <w:basedOn w:val="a"/>
    <w:link w:val="a9"/>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290939"/>
    <w:rPr>
      <w:rFonts w:ascii="Times New Roman" w:eastAsia="Times New Roman" w:hAnsi="Times New Roman" w:cs="Times New Roman"/>
      <w:sz w:val="24"/>
      <w:szCs w:val="24"/>
    </w:rPr>
  </w:style>
  <w:style w:type="character" w:customStyle="1" w:styleId="aa">
    <w:name w:val="Нижний колонтитул Знак"/>
    <w:basedOn w:val="a0"/>
    <w:link w:val="ab"/>
    <w:semiHidden/>
    <w:rsid w:val="00290939"/>
    <w:rPr>
      <w:rFonts w:ascii="Times New Roman" w:eastAsia="Times New Roman" w:hAnsi="Times New Roman" w:cs="Times New Roman"/>
      <w:sz w:val="24"/>
      <w:szCs w:val="24"/>
    </w:rPr>
  </w:style>
  <w:style w:type="paragraph" w:styleId="ab">
    <w:name w:val="footer"/>
    <w:basedOn w:val="a"/>
    <w:link w:val="aa"/>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с отступом Знак"/>
    <w:basedOn w:val="a0"/>
    <w:link w:val="ad"/>
    <w:semiHidden/>
    <w:rsid w:val="00290939"/>
    <w:rPr>
      <w:rFonts w:ascii="Times New Roman" w:eastAsia="Times New Roman" w:hAnsi="Times New Roman" w:cs="Times New Roman"/>
      <w:sz w:val="24"/>
      <w:szCs w:val="24"/>
    </w:rPr>
  </w:style>
  <w:style w:type="paragraph" w:styleId="ad">
    <w:name w:val="Body Text Indent"/>
    <w:basedOn w:val="a"/>
    <w:link w:val="ac"/>
    <w:semiHidden/>
    <w:rsid w:val="00290939"/>
    <w:pPr>
      <w:spacing w:after="120" w:line="240" w:lineRule="auto"/>
      <w:ind w:left="283"/>
    </w:pPr>
    <w:rPr>
      <w:rFonts w:ascii="Times New Roman" w:eastAsia="Times New Roman" w:hAnsi="Times New Roman" w:cs="Times New Roman"/>
      <w:sz w:val="24"/>
      <w:szCs w:val="24"/>
    </w:rPr>
  </w:style>
  <w:style w:type="character" w:customStyle="1" w:styleId="23">
    <w:name w:val="Знак Знак2"/>
    <w:basedOn w:val="a0"/>
    <w:rsid w:val="00290939"/>
    <w:rPr>
      <w:sz w:val="24"/>
      <w:szCs w:val="24"/>
      <w:lang w:val="ru-RU" w:eastAsia="ru-RU" w:bidi="ar-SA"/>
    </w:rPr>
  </w:style>
  <w:style w:type="paragraph" w:customStyle="1" w:styleId="ConsNormal">
    <w:name w:val="ConsNormal"/>
    <w:rsid w:val="00290939"/>
    <w:pPr>
      <w:widowControl w:val="0"/>
      <w:autoSpaceDE w:val="0"/>
      <w:autoSpaceDN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909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с отступом 3 Знак"/>
    <w:aliases w:val="дисер Знак"/>
    <w:basedOn w:val="a0"/>
    <w:link w:val="33"/>
    <w:semiHidden/>
    <w:rsid w:val="00290939"/>
    <w:rPr>
      <w:rFonts w:ascii="Times New Roman" w:eastAsia="Times New Roman" w:hAnsi="Times New Roman" w:cs="Times New Roman"/>
      <w:sz w:val="16"/>
      <w:szCs w:val="16"/>
    </w:rPr>
  </w:style>
  <w:style w:type="paragraph" w:styleId="33">
    <w:name w:val="Body Text Indent 3"/>
    <w:aliases w:val="дисер"/>
    <w:basedOn w:val="a"/>
    <w:link w:val="32"/>
    <w:semiHidden/>
    <w:rsid w:val="00290939"/>
    <w:pPr>
      <w:spacing w:after="120" w:line="240" w:lineRule="auto"/>
      <w:ind w:left="283"/>
    </w:pPr>
    <w:rPr>
      <w:rFonts w:ascii="Times New Roman" w:eastAsia="Times New Roman" w:hAnsi="Times New Roman" w:cs="Times New Roman"/>
      <w:sz w:val="16"/>
      <w:szCs w:val="16"/>
    </w:rPr>
  </w:style>
  <w:style w:type="character" w:customStyle="1" w:styleId="ae">
    <w:name w:val="дисер Знак Знак"/>
    <w:basedOn w:val="a0"/>
    <w:rsid w:val="00290939"/>
    <w:rPr>
      <w:sz w:val="16"/>
      <w:szCs w:val="16"/>
    </w:rPr>
  </w:style>
  <w:style w:type="paragraph" w:styleId="24">
    <w:name w:val="Body Text Indent 2"/>
    <w:basedOn w:val="a"/>
    <w:link w:val="25"/>
    <w:semiHidden/>
    <w:rsid w:val="0029093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290939"/>
    <w:rPr>
      <w:rFonts w:ascii="Times New Roman" w:eastAsia="Times New Roman" w:hAnsi="Times New Roman" w:cs="Times New Roman"/>
      <w:sz w:val="24"/>
      <w:szCs w:val="24"/>
    </w:rPr>
  </w:style>
  <w:style w:type="character" w:customStyle="1" w:styleId="af">
    <w:name w:val="Схема документа Знак"/>
    <w:basedOn w:val="a0"/>
    <w:link w:val="af0"/>
    <w:semiHidden/>
    <w:rsid w:val="00290939"/>
    <w:rPr>
      <w:rFonts w:ascii="Tahoma" w:eastAsia="Times New Roman" w:hAnsi="Tahoma" w:cs="Tahoma"/>
      <w:sz w:val="24"/>
      <w:szCs w:val="24"/>
      <w:shd w:val="clear" w:color="auto" w:fill="000080"/>
    </w:rPr>
  </w:style>
  <w:style w:type="paragraph" w:styleId="af0">
    <w:name w:val="Document Map"/>
    <w:basedOn w:val="a"/>
    <w:link w:val="af"/>
    <w:semiHidden/>
    <w:rsid w:val="00290939"/>
    <w:pPr>
      <w:shd w:val="clear" w:color="auto" w:fill="000080"/>
      <w:spacing w:after="0" w:line="240" w:lineRule="auto"/>
    </w:pPr>
    <w:rPr>
      <w:rFonts w:ascii="Tahoma" w:eastAsia="Times New Roman" w:hAnsi="Tahoma" w:cs="Tahoma"/>
      <w:sz w:val="24"/>
      <w:szCs w:val="24"/>
    </w:rPr>
  </w:style>
  <w:style w:type="paragraph" w:styleId="af1">
    <w:name w:val="Body Text"/>
    <w:aliases w:val="bt"/>
    <w:basedOn w:val="a"/>
    <w:link w:val="af2"/>
    <w:semiHidden/>
    <w:rsid w:val="00290939"/>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t Знак"/>
    <w:basedOn w:val="a0"/>
    <w:link w:val="af1"/>
    <w:semiHidden/>
    <w:rsid w:val="00290939"/>
    <w:rPr>
      <w:rFonts w:ascii="Times New Roman" w:eastAsia="Times New Roman" w:hAnsi="Times New Roman" w:cs="Times New Roman"/>
      <w:sz w:val="24"/>
      <w:szCs w:val="24"/>
    </w:rPr>
  </w:style>
  <w:style w:type="character" w:customStyle="1" w:styleId="bt">
    <w:name w:val="bt Знак Знак"/>
    <w:basedOn w:val="a0"/>
    <w:rsid w:val="00290939"/>
    <w:rPr>
      <w:sz w:val="24"/>
      <w:szCs w:val="24"/>
      <w:lang w:val="ru-RU" w:eastAsia="ru-RU" w:bidi="ar-SA"/>
    </w:rPr>
  </w:style>
  <w:style w:type="character" w:customStyle="1" w:styleId="34">
    <w:name w:val="Основной текст 3 Знак"/>
    <w:basedOn w:val="a0"/>
    <w:link w:val="35"/>
    <w:semiHidden/>
    <w:rsid w:val="00290939"/>
    <w:rPr>
      <w:rFonts w:ascii="Times New Roman" w:eastAsia="Times New Roman" w:hAnsi="Times New Roman" w:cs="Times New Roman"/>
      <w:sz w:val="16"/>
      <w:szCs w:val="16"/>
    </w:rPr>
  </w:style>
  <w:style w:type="paragraph" w:styleId="35">
    <w:name w:val="Body Text 3"/>
    <w:basedOn w:val="a"/>
    <w:link w:val="34"/>
    <w:semiHidden/>
    <w:rsid w:val="00290939"/>
    <w:pPr>
      <w:spacing w:after="120" w:line="240" w:lineRule="auto"/>
    </w:pPr>
    <w:rPr>
      <w:rFonts w:ascii="Times New Roman" w:eastAsia="Times New Roman" w:hAnsi="Times New Roman" w:cs="Times New Roman"/>
      <w:sz w:val="16"/>
      <w:szCs w:val="16"/>
    </w:rPr>
  </w:style>
  <w:style w:type="character" w:customStyle="1" w:styleId="11">
    <w:name w:val="Знак Знак1"/>
    <w:basedOn w:val="a0"/>
    <w:rsid w:val="00290939"/>
    <w:rPr>
      <w:sz w:val="16"/>
      <w:szCs w:val="16"/>
      <w:lang w:val="ru-RU" w:eastAsia="ru-RU" w:bidi="ar-SA"/>
    </w:rPr>
  </w:style>
  <w:style w:type="paragraph" w:styleId="af3">
    <w:name w:val="Title"/>
    <w:basedOn w:val="a"/>
    <w:link w:val="af4"/>
    <w:qFormat/>
    <w:rsid w:val="00290939"/>
    <w:pPr>
      <w:spacing w:after="0" w:line="240" w:lineRule="auto"/>
      <w:jc w:val="center"/>
    </w:pPr>
    <w:rPr>
      <w:rFonts w:ascii="Arial" w:eastAsia="Times New Roman" w:hAnsi="Arial" w:cs="Arial"/>
      <w:sz w:val="32"/>
      <w:szCs w:val="24"/>
    </w:rPr>
  </w:style>
  <w:style w:type="character" w:customStyle="1" w:styleId="af4">
    <w:name w:val="Название Знак"/>
    <w:basedOn w:val="a0"/>
    <w:link w:val="af3"/>
    <w:rsid w:val="00290939"/>
    <w:rPr>
      <w:rFonts w:ascii="Arial" w:eastAsia="Times New Roman" w:hAnsi="Arial" w:cs="Arial"/>
      <w:sz w:val="32"/>
      <w:szCs w:val="24"/>
    </w:rPr>
  </w:style>
  <w:style w:type="character" w:customStyle="1" w:styleId="af5">
    <w:name w:val="Знак Знак"/>
    <w:basedOn w:val="a0"/>
    <w:rsid w:val="00290939"/>
    <w:rPr>
      <w:rFonts w:ascii="Arial" w:hAnsi="Arial" w:cs="Arial"/>
      <w:sz w:val="32"/>
      <w:szCs w:val="24"/>
      <w:lang w:val="ru-RU" w:eastAsia="ru-RU" w:bidi="ar-SA"/>
    </w:rPr>
  </w:style>
  <w:style w:type="paragraph" w:customStyle="1" w:styleId="Normal">
    <w:name w:val="Normal Знак Знак"/>
    <w:rsid w:val="00290939"/>
    <w:pPr>
      <w:spacing w:before="100" w:after="100" w:line="240" w:lineRule="auto"/>
      <w:jc w:val="both"/>
    </w:pPr>
    <w:rPr>
      <w:rFonts w:ascii="Times New Roman" w:eastAsia="Times New Roman" w:hAnsi="Times New Roman" w:cs="Times New Roman"/>
      <w:snapToGrid w:val="0"/>
      <w:sz w:val="24"/>
      <w:szCs w:val="24"/>
    </w:rPr>
  </w:style>
  <w:style w:type="paragraph" w:customStyle="1" w:styleId="310">
    <w:name w:val="Основной текст 31"/>
    <w:basedOn w:val="a"/>
    <w:rsid w:val="00290939"/>
    <w:pPr>
      <w:spacing w:after="0" w:line="240" w:lineRule="auto"/>
    </w:pPr>
    <w:rPr>
      <w:rFonts w:ascii="Times New Roman" w:eastAsia="Times New Roman" w:hAnsi="Times New Roman" w:cs="Times New Roman"/>
      <w:sz w:val="28"/>
      <w:szCs w:val="20"/>
      <w:lang w:val="en-US"/>
    </w:rPr>
  </w:style>
  <w:style w:type="paragraph" w:customStyle="1" w:styleId="ConsNormal0">
    <w:name w:val="ConsNormal Знак"/>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w:basedOn w:val="a0"/>
    <w:rsid w:val="00290939"/>
    <w:rPr>
      <w:rFonts w:ascii="Arial" w:hAnsi="Arial" w:cs="Arial"/>
      <w:lang w:val="ru-RU" w:eastAsia="ru-RU" w:bidi="ar-SA"/>
    </w:rPr>
  </w:style>
  <w:style w:type="character" w:styleId="af6">
    <w:name w:val="Strong"/>
    <w:basedOn w:val="a0"/>
    <w:qFormat/>
    <w:rsid w:val="00290939"/>
    <w:rPr>
      <w:b/>
      <w:bCs/>
    </w:rPr>
  </w:style>
  <w:style w:type="paragraph" w:customStyle="1" w:styleId="af7">
    <w:name w:val="Статья"/>
    <w:basedOn w:val="ConsNormal0"/>
    <w:rsid w:val="00290939"/>
    <w:pPr>
      <w:widowControl/>
      <w:spacing w:line="360" w:lineRule="auto"/>
      <w:ind w:firstLine="540"/>
    </w:pPr>
    <w:rPr>
      <w:rFonts w:ascii="Times New Roman" w:hAnsi="Times New Roman" w:cs="Times New Roman"/>
      <w:b/>
      <w:bCs/>
      <w:sz w:val="24"/>
      <w:szCs w:val="24"/>
    </w:rPr>
  </w:style>
  <w:style w:type="paragraph" w:customStyle="1" w:styleId="af8">
    <w:name w:val="основной"/>
    <w:basedOn w:val="a"/>
    <w:rsid w:val="00290939"/>
    <w:pPr>
      <w:keepNext/>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909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rsid w:val="00290939"/>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290939"/>
    <w:pPr>
      <w:keepLines/>
      <w:ind w:left="709" w:hanging="284"/>
      <w:jc w:val="both"/>
    </w:pPr>
    <w:rPr>
      <w:rFonts w:ascii="Peterburg" w:hAnsi="Peterburg"/>
      <w:sz w:val="24"/>
    </w:rPr>
  </w:style>
  <w:style w:type="paragraph" w:customStyle="1" w:styleId="ConsPlusTitle">
    <w:name w:val="ConsPlusTitle"/>
    <w:rsid w:val="00290939"/>
    <w:pPr>
      <w:autoSpaceDE w:val="0"/>
      <w:autoSpaceDN w:val="0"/>
      <w:adjustRightInd w:val="0"/>
      <w:spacing w:after="0" w:line="240" w:lineRule="auto"/>
    </w:pPr>
    <w:rPr>
      <w:rFonts w:ascii="Arial" w:eastAsia="Times New Roman" w:hAnsi="Arial" w:cs="Arial"/>
      <w:b/>
      <w:bCs/>
      <w:sz w:val="20"/>
      <w:szCs w:val="20"/>
    </w:rPr>
  </w:style>
  <w:style w:type="character" w:customStyle="1" w:styleId="A20">
    <w:name w:val="A2"/>
    <w:rsid w:val="00290939"/>
    <w:rPr>
      <w:rFonts w:cs="PragmaticaC"/>
      <w:color w:val="000000"/>
      <w:sz w:val="26"/>
      <w:szCs w:val="26"/>
    </w:rPr>
  </w:style>
  <w:style w:type="paragraph" w:customStyle="1" w:styleId="Pa10">
    <w:name w:val="Pa10"/>
    <w:basedOn w:val="a"/>
    <w:next w:val="a"/>
    <w:rsid w:val="00290939"/>
    <w:pPr>
      <w:autoSpaceDE w:val="0"/>
      <w:autoSpaceDN w:val="0"/>
      <w:adjustRightInd w:val="0"/>
      <w:spacing w:after="40" w:line="241" w:lineRule="atLeast"/>
    </w:pPr>
    <w:rPr>
      <w:rFonts w:ascii="PragmaticaC" w:eastAsia="Times New Roman" w:hAnsi="PragmaticaC" w:cs="Times New Roman"/>
      <w:sz w:val="24"/>
      <w:szCs w:val="24"/>
    </w:rPr>
  </w:style>
  <w:style w:type="paragraph" w:customStyle="1" w:styleId="100">
    <w:name w:val="Оглавление 10"/>
    <w:basedOn w:val="a"/>
    <w:rsid w:val="00290939"/>
    <w:pPr>
      <w:suppressLineNumbers/>
      <w:tabs>
        <w:tab w:val="right" w:leader="dot" w:pos="9637"/>
      </w:tabs>
      <w:suppressAutoHyphens/>
      <w:spacing w:after="0" w:line="240" w:lineRule="auto"/>
      <w:ind w:left="2547"/>
    </w:pPr>
    <w:rPr>
      <w:rFonts w:ascii="Arial" w:eastAsia="Times New Roman" w:hAnsi="Arial" w:cs="Tahoma"/>
      <w:sz w:val="24"/>
      <w:szCs w:val="24"/>
      <w:lang w:eastAsia="ar-SA"/>
    </w:rPr>
  </w:style>
  <w:style w:type="paragraph" w:customStyle="1" w:styleId="af9">
    <w:name w:val="Îáû÷íûé"/>
    <w:rsid w:val="00290939"/>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909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a">
    <w:name w:val="Список Маркир"/>
    <w:basedOn w:val="a"/>
    <w:rsid w:val="00290939"/>
    <w:pPr>
      <w:tabs>
        <w:tab w:val="left" w:pos="900"/>
        <w:tab w:val="num" w:pos="1470"/>
      </w:tabs>
      <w:spacing w:after="0" w:line="360" w:lineRule="auto"/>
      <w:ind w:left="1470" w:hanging="390"/>
      <w:jc w:val="both"/>
    </w:pPr>
    <w:rPr>
      <w:rFonts w:ascii="Times New Roman" w:eastAsia="Times New Roman" w:hAnsi="Times New Roman" w:cs="Times New Roman"/>
      <w:sz w:val="24"/>
      <w:szCs w:val="24"/>
    </w:rPr>
  </w:style>
  <w:style w:type="paragraph" w:customStyle="1" w:styleId="afb">
    <w:name w:val="Постановление"/>
    <w:basedOn w:val="a"/>
    <w:rsid w:val="00290939"/>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rsid w:val="00290939"/>
    <w:pPr>
      <w:spacing w:after="0" w:line="240" w:lineRule="auto"/>
      <w:jc w:val="center"/>
    </w:pPr>
    <w:rPr>
      <w:rFonts w:ascii="Times New Roman" w:eastAsia="Times New Roman" w:hAnsi="Times New Roman" w:cs="Times New Roman"/>
      <w:sz w:val="28"/>
      <w:szCs w:val="28"/>
      <w:lang w:val="en-US"/>
    </w:rPr>
  </w:style>
  <w:style w:type="paragraph" w:customStyle="1" w:styleId="41">
    <w:name w:val="Вертикальный отступ 4"/>
    <w:basedOn w:val="12"/>
    <w:rsid w:val="00290939"/>
    <w:rPr>
      <w:sz w:val="22"/>
      <w:szCs w:val="22"/>
    </w:rPr>
  </w:style>
  <w:style w:type="paragraph" w:customStyle="1" w:styleId="Default">
    <w:name w:val="Default"/>
    <w:rsid w:val="00290939"/>
    <w:pPr>
      <w:autoSpaceDE w:val="0"/>
      <w:autoSpaceDN w:val="0"/>
      <w:adjustRightInd w:val="0"/>
      <w:spacing w:after="0" w:line="240" w:lineRule="auto"/>
    </w:pPr>
    <w:rPr>
      <w:rFonts w:ascii="PragmaticaC" w:eastAsia="Times New Roman" w:hAnsi="PragmaticaC" w:cs="PragmaticaC"/>
      <w:color w:val="000000"/>
      <w:sz w:val="24"/>
      <w:szCs w:val="24"/>
    </w:rPr>
  </w:style>
  <w:style w:type="character" w:styleId="afc">
    <w:name w:val="Hyperlink"/>
    <w:basedOn w:val="a0"/>
    <w:semiHidden/>
    <w:rsid w:val="00290939"/>
    <w:rPr>
      <w:color w:val="0000FF"/>
      <w:u w:val="single"/>
    </w:rPr>
  </w:style>
  <w:style w:type="paragraph" w:customStyle="1" w:styleId="afd">
    <w:name w:val="Комментарий"/>
    <w:basedOn w:val="a"/>
    <w:next w:val="a"/>
    <w:rsid w:val="0029093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styleId="36">
    <w:name w:val="toc 3"/>
    <w:basedOn w:val="a"/>
    <w:next w:val="a"/>
    <w:autoRedefine/>
    <w:semiHidden/>
    <w:qFormat/>
    <w:rsid w:val="00290939"/>
    <w:pPr>
      <w:tabs>
        <w:tab w:val="right" w:leader="dot" w:pos="9911"/>
      </w:tabs>
      <w:spacing w:after="0" w:line="240" w:lineRule="auto"/>
      <w:ind w:left="400"/>
    </w:pPr>
    <w:rPr>
      <w:rFonts w:ascii="Times New Roman" w:eastAsia="Times New Roman" w:hAnsi="Times New Roman" w:cs="Times New Roman"/>
      <w:noProof/>
      <w:sz w:val="20"/>
      <w:szCs w:val="20"/>
    </w:rPr>
  </w:style>
  <w:style w:type="character" w:customStyle="1" w:styleId="afe">
    <w:name w:val="Текст Знак"/>
    <w:basedOn w:val="a0"/>
    <w:link w:val="aff"/>
    <w:semiHidden/>
    <w:rsid w:val="00290939"/>
    <w:rPr>
      <w:rFonts w:ascii="Courier New" w:eastAsia="Times New Roman" w:hAnsi="Courier New" w:cs="Times New Roman"/>
      <w:sz w:val="20"/>
      <w:szCs w:val="20"/>
    </w:rPr>
  </w:style>
  <w:style w:type="paragraph" w:styleId="aff">
    <w:name w:val="Plain Text"/>
    <w:basedOn w:val="a"/>
    <w:link w:val="afe"/>
    <w:semiHidden/>
    <w:rsid w:val="00290939"/>
    <w:pPr>
      <w:spacing w:after="0" w:line="240" w:lineRule="auto"/>
    </w:pPr>
    <w:rPr>
      <w:rFonts w:ascii="Courier New" w:eastAsia="Times New Roman" w:hAnsi="Courier New" w:cs="Times New Roman"/>
      <w:sz w:val="20"/>
      <w:szCs w:val="20"/>
    </w:rPr>
  </w:style>
  <w:style w:type="paragraph" w:customStyle="1" w:styleId="Heading">
    <w:name w:val="Heading"/>
    <w:rsid w:val="00290939"/>
    <w:pPr>
      <w:widowControl w:val="0"/>
      <w:autoSpaceDE w:val="0"/>
      <w:autoSpaceDN w:val="0"/>
      <w:adjustRightInd w:val="0"/>
      <w:spacing w:after="0" w:line="240" w:lineRule="auto"/>
    </w:pPr>
    <w:rPr>
      <w:rFonts w:ascii="Arial" w:eastAsia="Times New Roman" w:hAnsi="Arial" w:cs="Arial"/>
      <w:b/>
      <w:bCs/>
    </w:rPr>
  </w:style>
  <w:style w:type="character" w:customStyle="1" w:styleId="HTML">
    <w:name w:val="Стандартный HTML Знак"/>
    <w:basedOn w:val="a0"/>
    <w:link w:val="HTML0"/>
    <w:semiHidden/>
    <w:rsid w:val="00290939"/>
    <w:rPr>
      <w:rFonts w:ascii="Courier New" w:eastAsia="Times New Roman" w:hAnsi="Courier New" w:cs="Courier New"/>
      <w:sz w:val="20"/>
      <w:szCs w:val="20"/>
    </w:rPr>
  </w:style>
  <w:style w:type="paragraph" w:styleId="HTML0">
    <w:name w:val="HTML Preformatted"/>
    <w:basedOn w:val="a"/>
    <w:link w:val="HTML"/>
    <w:semiHidden/>
    <w:rsid w:val="0029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paragraph" w:styleId="aff0">
    <w:name w:val="List Paragraph"/>
    <w:basedOn w:val="a"/>
    <w:uiPriority w:val="34"/>
    <w:qFormat/>
    <w:rsid w:val="002909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768">
      <w:bodyDiv w:val="1"/>
      <w:marLeft w:val="0"/>
      <w:marRight w:val="0"/>
      <w:marTop w:val="0"/>
      <w:marBottom w:val="0"/>
      <w:divBdr>
        <w:top w:val="none" w:sz="0" w:space="0" w:color="auto"/>
        <w:left w:val="none" w:sz="0" w:space="0" w:color="auto"/>
        <w:bottom w:val="none" w:sz="0" w:space="0" w:color="auto"/>
        <w:right w:val="none" w:sz="0" w:space="0" w:color="auto"/>
      </w:divBdr>
    </w:div>
    <w:div w:id="451825193">
      <w:bodyDiv w:val="1"/>
      <w:marLeft w:val="0"/>
      <w:marRight w:val="0"/>
      <w:marTop w:val="0"/>
      <w:marBottom w:val="0"/>
      <w:divBdr>
        <w:top w:val="none" w:sz="0" w:space="0" w:color="auto"/>
        <w:left w:val="none" w:sz="0" w:space="0" w:color="auto"/>
        <w:bottom w:val="none" w:sz="0" w:space="0" w:color="auto"/>
        <w:right w:val="none" w:sz="0" w:space="0" w:color="auto"/>
      </w:divBdr>
    </w:div>
    <w:div w:id="18117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5528-5271-4B0B-9649-C71BADA2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64</Pages>
  <Words>17335</Words>
  <Characters>98811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59</cp:revision>
  <cp:lastPrinted>2016-12-29T13:28:00Z</cp:lastPrinted>
  <dcterms:created xsi:type="dcterms:W3CDTF">2012-12-07T06:35:00Z</dcterms:created>
  <dcterms:modified xsi:type="dcterms:W3CDTF">2016-12-30T06:07:00Z</dcterms:modified>
</cp:coreProperties>
</file>