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A8" w:rsidRPr="00A614A8" w:rsidRDefault="00A614A8" w:rsidP="00A614A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МЕРЫ ПОДДЕРЖКИ ДЛЯ БИЗНЕСА</w:t>
      </w:r>
      <w:r w:rsidR="00A13615">
        <w:rPr>
          <w:rFonts w:ascii="Times New Roman" w:eastAsia="Times New Roman" w:hAnsi="Times New Roman" w:cs="Times New Roman"/>
          <w:b/>
          <w:bCs/>
          <w:sz w:val="27"/>
          <w:szCs w:val="27"/>
          <w:lang w:eastAsia="ru-RU"/>
        </w:rPr>
        <w:t xml:space="preserve">  В 2022 ГОДУ.</w:t>
      </w:r>
    </w:p>
    <w:p w:rsidR="00A614A8" w:rsidRPr="00A614A8" w:rsidRDefault="00A614A8" w:rsidP="00A614A8">
      <w:pPr>
        <w:pStyle w:val="lead"/>
      </w:pPr>
      <w:r w:rsidRPr="00A614A8">
        <w:t xml:space="preserve">Чтобы минимизировать последствия беспрецедентных санкций и нового кризиса, власти экстренно разрабатывают меры поддержки граждан и бизнеса. </w:t>
      </w:r>
    </w:p>
    <w:p w:rsidR="00A614A8" w:rsidRDefault="00A614A8" w:rsidP="00A614A8">
      <w:pPr>
        <w:pStyle w:val="paragraph"/>
      </w:pPr>
      <w:r w:rsidRPr="00A614A8">
        <w:t>Очередной закон с такими мерами вступил в силу 8 марта 2022 года. Бизнесу обещают мораторий на плановые проверки, кредитные каникулы и корпоративные послабления. Есть и другие меры, установленные правительством и президентом.</w:t>
      </w:r>
    </w:p>
    <w:p w:rsidR="00A614A8" w:rsidRDefault="00A614A8" w:rsidP="00A614A8">
      <w:pPr>
        <w:pStyle w:val="2"/>
      </w:pPr>
      <w:r>
        <w:t>Запрет на плановые проверки малого бизнеса и </w:t>
      </w:r>
      <w:proofErr w:type="spellStart"/>
      <w:r>
        <w:t>ИТ-компаний</w:t>
      </w:r>
      <w:proofErr w:type="spellEnd"/>
    </w:p>
    <w:p w:rsidR="00A614A8" w:rsidRDefault="00A614A8" w:rsidP="00A614A8">
      <w:pPr>
        <w:pStyle w:val="paragraph"/>
      </w:pPr>
      <w:r>
        <w:t xml:space="preserve">Компании и ИП, включенные в реестр субъектов малого и среднего предпринимательства, до конца 2022 года освобождены от плановых неналоговых проверок. Это, в частности, проверки </w:t>
      </w:r>
      <w:proofErr w:type="spellStart"/>
      <w:r>
        <w:t>трудинспекций</w:t>
      </w:r>
      <w:proofErr w:type="spellEnd"/>
      <w:r>
        <w:t xml:space="preserve"> и </w:t>
      </w:r>
      <w:proofErr w:type="spellStart"/>
      <w:r>
        <w:t>Роспотребнадзора</w:t>
      </w:r>
      <w:proofErr w:type="spellEnd"/>
      <w:r>
        <w:t>, «пожарные» проверки МЧС.</w:t>
      </w:r>
    </w:p>
    <w:p w:rsidR="00A614A8" w:rsidRDefault="00A614A8" w:rsidP="00A614A8">
      <w:pPr>
        <w:pStyle w:val="paragraph"/>
      </w:pPr>
      <w:r>
        <w:t>Но на некоторые плановые проверки запрет не распространяется. Например, по-прежнему могут планово проверить:</w:t>
      </w:r>
    </w:p>
    <w:p w:rsidR="00A614A8" w:rsidRPr="00A614A8" w:rsidRDefault="00A614A8" w:rsidP="00A614A8">
      <w:pPr>
        <w:numPr>
          <w:ilvl w:val="0"/>
          <w:numId w:val="1"/>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соблюдение лицензионных требований;</w:t>
      </w:r>
    </w:p>
    <w:p w:rsidR="00A614A8" w:rsidRPr="00A614A8" w:rsidRDefault="00A614A8" w:rsidP="00A614A8">
      <w:pPr>
        <w:numPr>
          <w:ilvl w:val="0"/>
          <w:numId w:val="1"/>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компании и ИП, которые работают в определенных сферах, в частности в здравоохранении, в образовании, в социальном обслуживании, теплоснабжении;</w:t>
      </w:r>
    </w:p>
    <w:p w:rsidR="00A614A8" w:rsidRPr="00A614A8" w:rsidRDefault="00A614A8" w:rsidP="00A614A8">
      <w:pPr>
        <w:numPr>
          <w:ilvl w:val="0"/>
          <w:numId w:val="1"/>
        </w:numPr>
        <w:spacing w:before="100" w:beforeAutospacing="1" w:after="0" w:afterAutospacing="1" w:line="240" w:lineRule="auto"/>
        <w:rPr>
          <w:rFonts w:ascii="Times New Roman" w:hAnsi="Times New Roman" w:cs="Times New Roman"/>
        </w:rPr>
      </w:pPr>
      <w:r w:rsidRPr="00A614A8">
        <w:rPr>
          <w:rFonts w:ascii="Times New Roman" w:hAnsi="Times New Roman" w:cs="Times New Roman"/>
        </w:rPr>
        <w:t>фирму или предпринимателя, которых менее трех лет назад привлекли к ответственности по </w:t>
      </w:r>
      <w:proofErr w:type="spellStart"/>
      <w:r w:rsidRPr="00A614A8">
        <w:rPr>
          <w:rFonts w:ascii="Times New Roman" w:hAnsi="Times New Roman" w:cs="Times New Roman"/>
        </w:rPr>
        <w:t>КоАП</w:t>
      </w:r>
      <w:proofErr w:type="spellEnd"/>
      <w:r w:rsidRPr="00A614A8">
        <w:rPr>
          <w:rFonts w:ascii="Times New Roman" w:hAnsi="Times New Roman" w:cs="Times New Roman"/>
        </w:rPr>
        <w:t xml:space="preserve"> РФ в виде приостановления деятельности.</w:t>
      </w:r>
    </w:p>
    <w:p w:rsidR="00A614A8" w:rsidRDefault="00A614A8" w:rsidP="00A614A8">
      <w:pPr>
        <w:pStyle w:val="paragraph"/>
      </w:pPr>
      <w:r>
        <w:t>Также МЧС и </w:t>
      </w:r>
      <w:proofErr w:type="spellStart"/>
      <w:r>
        <w:t>Роспотребнадзор</w:t>
      </w:r>
      <w:proofErr w:type="spellEnd"/>
      <w:r>
        <w:t xml:space="preserve"> может прийти с плановой проверкой  в родильные дома и детские учреждения — детсады, школы, лагеря. Но проверку могут </w:t>
      </w:r>
      <w:proofErr w:type="gramStart"/>
      <w:r>
        <w:t>заменить на профилактический</w:t>
      </w:r>
      <w:proofErr w:type="gramEnd"/>
      <w:r>
        <w:t xml:space="preserve"> визит.</w:t>
      </w:r>
    </w:p>
    <w:p w:rsidR="00A614A8" w:rsidRDefault="00A614A8" w:rsidP="00A614A8">
      <w:pPr>
        <w:pStyle w:val="paragraph"/>
      </w:pPr>
      <w:r>
        <w:t xml:space="preserve">Для аккредитованных </w:t>
      </w:r>
      <w:proofErr w:type="gramStart"/>
      <w:r>
        <w:t>ИТ</w:t>
      </w:r>
      <w:proofErr w:type="gramEnd"/>
      <w:r>
        <w:t xml:space="preserve"> - компаний освобождение от плановых проверок действует вплоть до конца 2024 года без каких-либо исключений.</w:t>
      </w:r>
    </w:p>
    <w:p w:rsidR="00A614A8" w:rsidRDefault="00A614A8" w:rsidP="00A614A8">
      <w:pPr>
        <w:pStyle w:val="paragraph"/>
      </w:pPr>
      <w:r>
        <w:t xml:space="preserve">Внеплановые проверки тоже ограничили. Их могут проводить лишь в исключительных случаях: </w:t>
      </w:r>
    </w:p>
    <w:p w:rsidR="00A614A8" w:rsidRPr="00A614A8" w:rsidRDefault="00A614A8" w:rsidP="00A614A8">
      <w:pPr>
        <w:numPr>
          <w:ilvl w:val="0"/>
          <w:numId w:val="2"/>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угроза причинения вреда жизни и здоровью граждан;</w:t>
      </w:r>
    </w:p>
    <w:p w:rsidR="00A614A8" w:rsidRPr="00A614A8" w:rsidRDefault="00A614A8" w:rsidP="00A614A8">
      <w:pPr>
        <w:numPr>
          <w:ilvl w:val="0"/>
          <w:numId w:val="2"/>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непосредственная угроза обороне страны и безопасности государства;</w:t>
      </w:r>
    </w:p>
    <w:p w:rsidR="00A614A8" w:rsidRPr="00A614A8" w:rsidRDefault="00A614A8" w:rsidP="00A614A8">
      <w:pPr>
        <w:numPr>
          <w:ilvl w:val="0"/>
          <w:numId w:val="2"/>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угроза возникновения ЧС.</w:t>
      </w:r>
    </w:p>
    <w:p w:rsidR="00A614A8" w:rsidRDefault="00A614A8" w:rsidP="00A614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614A8">
        <w:rPr>
          <w:rFonts w:ascii="Times New Roman" w:hAnsi="Times New Roman" w:cs="Times New Roman"/>
        </w:rPr>
        <w:t>Все внеплановые проверки должны быть согласованы с прокуратурой.</w:t>
      </w:r>
    </w:p>
    <w:p w:rsidR="00A614A8" w:rsidRDefault="00A614A8" w:rsidP="00A614A8">
      <w:pPr>
        <w:pStyle w:val="2"/>
      </w:pPr>
      <w:r>
        <w:t>Кредитные каникулы до полугода</w:t>
      </w:r>
    </w:p>
    <w:p w:rsidR="00A614A8" w:rsidRDefault="00A614A8" w:rsidP="00A614A8">
      <w:pPr>
        <w:pStyle w:val="paragraph"/>
      </w:pPr>
      <w:r>
        <w:t xml:space="preserve">Малый и средний бизнес из пострадавших отраслей  может получить отсрочку платежей по кредитам, взятым до 1 марта 2022 года. Максимальный срок каникул — полгода. Воспользоваться ими могут также фирмы и ИП, которые в 2020 году уже обращались за кредитными каникулами из-за </w:t>
      </w:r>
      <w:proofErr w:type="spellStart"/>
      <w:r>
        <w:t>коронавируса</w:t>
      </w:r>
      <w:proofErr w:type="spellEnd"/>
      <w:r>
        <w:t>.</w:t>
      </w:r>
    </w:p>
    <w:p w:rsidR="00A614A8" w:rsidRDefault="00A614A8" w:rsidP="00A614A8">
      <w:pPr>
        <w:pStyle w:val="paragraph"/>
      </w:pPr>
      <w:r>
        <w:t xml:space="preserve">Чтобы получить отсрочку, надо до 30 сентября 2022 года обратиться с письменным требованием в свой банк. </w:t>
      </w:r>
    </w:p>
    <w:p w:rsidR="00A614A8" w:rsidRDefault="00A614A8" w:rsidP="00A614A8">
      <w:pPr>
        <w:pStyle w:val="paragraph"/>
      </w:pPr>
      <w:r>
        <w:lastRenderedPageBreak/>
        <w:t xml:space="preserve">Проценты за период просрочки будут капать в том же размере, как если бы заемщик продолжал платить по кредиту. Когда кредитные каникулы закончатся, начисленные проценты </w:t>
      </w:r>
      <w:proofErr w:type="spellStart"/>
      <w:r>
        <w:t>приплюсуются</w:t>
      </w:r>
      <w:proofErr w:type="spellEnd"/>
      <w:r>
        <w:t xml:space="preserve"> к основному долгу.</w:t>
      </w:r>
    </w:p>
    <w:p w:rsidR="00A614A8" w:rsidRDefault="00A614A8" w:rsidP="00A614A8">
      <w:pPr>
        <w:pStyle w:val="paragraph"/>
      </w:pPr>
      <w:r>
        <w:t>Предприниматели вместо полной приостановки платежей могут вносить деньги в меньшем размере. У компаний такого выбора нет. Кредитные каникулы можно прервать в любое время по своему желанию, заранее уведомив банк даже по телефону.</w:t>
      </w:r>
    </w:p>
    <w:p w:rsidR="00A614A8" w:rsidRDefault="00A614A8" w:rsidP="00A614A8">
      <w:pPr>
        <w:pStyle w:val="paragraph"/>
      </w:pPr>
      <w:r>
        <w:t xml:space="preserve">Еще ЦБ рекомендовал  банкам до конца текущего года не начислять пени и штрафы по кредитам и займам, если финансовое положение заемщика ухудшилось после 18 февраля из-за санкций. </w:t>
      </w:r>
    </w:p>
    <w:p w:rsidR="00A614A8" w:rsidRDefault="00A614A8" w:rsidP="00A614A8">
      <w:pPr>
        <w:pStyle w:val="paragraph"/>
      </w:pPr>
      <w:r>
        <w:t xml:space="preserve">И объявил, что уже разработаны две антикризисные программы льготного кредитования малого и среднего бизнеса. Они позволят компаниям и ИП получить оборотные кредиты сроком до 1 года, а также инвестиционные кредиты на срок до 3 лет. По обеим программам ставки будут не более 15% годовых для малых компаний и не более 13,5% — </w:t>
      </w:r>
      <w:proofErr w:type="gramStart"/>
      <w:r>
        <w:t>для</w:t>
      </w:r>
      <w:proofErr w:type="gramEnd"/>
      <w:r>
        <w:t xml:space="preserve"> средних. Программы пока в разработке, как появятся подробности, расскажем о них. </w:t>
      </w:r>
    </w:p>
    <w:p w:rsidR="00A614A8" w:rsidRDefault="00A614A8" w:rsidP="00A614A8">
      <w:pPr>
        <w:pStyle w:val="2"/>
      </w:pPr>
      <w:r>
        <w:t xml:space="preserve">Расширенные полномочия правительства в сфере налогов </w:t>
      </w:r>
    </w:p>
    <w:p w:rsidR="00A614A8" w:rsidRDefault="00A614A8" w:rsidP="00A614A8">
      <w:pPr>
        <w:pStyle w:val="paragraph"/>
      </w:pPr>
      <w:r>
        <w:t>С 9 марта кабинет министров может оперативно, как и в начале пандемии, регулировать налоговое законодательство, а именно:</w:t>
      </w:r>
    </w:p>
    <w:p w:rsidR="00A614A8" w:rsidRPr="00A614A8" w:rsidRDefault="00A614A8" w:rsidP="00A614A8">
      <w:pPr>
        <w:numPr>
          <w:ilvl w:val="0"/>
          <w:numId w:val="3"/>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продлевать сроки уплаты налогов, сборов и страховых взносов;</w:t>
      </w:r>
    </w:p>
    <w:p w:rsidR="00A614A8" w:rsidRPr="00A614A8" w:rsidRDefault="00A614A8" w:rsidP="00A614A8">
      <w:pPr>
        <w:numPr>
          <w:ilvl w:val="0"/>
          <w:numId w:val="3"/>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переносить сроки сдачи налоговой и бухгалтерской отчетности;</w:t>
      </w:r>
    </w:p>
    <w:p w:rsidR="00A614A8" w:rsidRPr="00A614A8" w:rsidRDefault="00A614A8" w:rsidP="00A614A8">
      <w:pPr>
        <w:numPr>
          <w:ilvl w:val="0"/>
          <w:numId w:val="3"/>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вводить основания и условия освобождения от штрафов за опоздание с уплатой налогов или со сдачей отчетности;</w:t>
      </w:r>
    </w:p>
    <w:p w:rsidR="00A614A8" w:rsidRPr="00A614A8" w:rsidRDefault="00A614A8" w:rsidP="00A614A8">
      <w:pPr>
        <w:numPr>
          <w:ilvl w:val="0"/>
          <w:numId w:val="3"/>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приостанавливать, отменять или переносить на более поздний срок налоговые проверки;</w:t>
      </w:r>
    </w:p>
    <w:p w:rsidR="00A614A8" w:rsidRPr="00A614A8" w:rsidRDefault="00A614A8" w:rsidP="00A614A8">
      <w:pPr>
        <w:numPr>
          <w:ilvl w:val="0"/>
          <w:numId w:val="3"/>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устанавливать дополнительные основания для отсрочки/рассрочки по уплате налогов, взносов, пеней, штрафов и процентов.</w:t>
      </w:r>
    </w:p>
    <w:p w:rsidR="00A614A8" w:rsidRDefault="00A614A8" w:rsidP="00A614A8">
      <w:pPr>
        <w:pStyle w:val="paragraph"/>
      </w:pPr>
      <w:r>
        <w:t>Власти субъектов РФ также получили полномочия продлевать сроки уплаты региональных и местных налогов, если эти сроки не были изменены правительством.</w:t>
      </w:r>
    </w:p>
    <w:p w:rsidR="00A614A8" w:rsidRDefault="00A614A8" w:rsidP="00A614A8">
      <w:r>
        <w:pict>
          <v:shape id="_x0000_i1026" type="#_x0000_t75" alt="" style="width:24pt;height:24pt"/>
        </w:pict>
      </w:r>
    </w:p>
    <w:p w:rsidR="00A614A8" w:rsidRDefault="00A614A8" w:rsidP="00A614A8">
      <w:pPr>
        <w:pStyle w:val="2"/>
      </w:pPr>
      <w:r>
        <w:t xml:space="preserve">Мораторий на блокировку счетов, валютные проверки и на банкротство налоговых должников </w:t>
      </w:r>
    </w:p>
    <w:p w:rsidR="00A614A8" w:rsidRDefault="00A614A8" w:rsidP="00A614A8">
      <w:pPr>
        <w:pStyle w:val="paragraph"/>
      </w:pPr>
      <w:r>
        <w:t xml:space="preserve">С 9 марта налоговые инспекции временно прекратили подавать в арбитражный суд заявления о банкротстве компаний, у которых есть долги по налогам и взносам. Об этом сообщила ФНС </w:t>
      </w:r>
      <w:hyperlink r:id="rId5" w:tgtFrame="_blank" w:history="1">
        <w:r>
          <w:rPr>
            <w:rStyle w:val="a3"/>
          </w:rPr>
          <w:t>.</w:t>
        </w:r>
      </w:hyperlink>
      <w:r>
        <w:t xml:space="preserve"> Приоритетом будет сохранение бизнеса. Для этого ИФНС предписано использовать такие процедуры, как налоговая рассрочка и мировые соглашения.</w:t>
      </w:r>
    </w:p>
    <w:p w:rsidR="00A614A8" w:rsidRDefault="00A614A8" w:rsidP="00A614A8">
      <w:pPr>
        <w:pStyle w:val="paragraph"/>
      </w:pPr>
      <w:r>
        <w:t>А с 10 марта и ориентировочно до 1 июня 2022 года налоговики не будут блокировать расчетные счета  фирм и ИП. Если же такое решение уже принято, можно обратиться в свою ИФНС, чтобы та отсрочила блокировку.</w:t>
      </w:r>
    </w:p>
    <w:p w:rsidR="00A614A8" w:rsidRDefault="00A614A8" w:rsidP="00A614A8">
      <w:pPr>
        <w:pStyle w:val="paragraph"/>
      </w:pPr>
      <w:r>
        <w:t xml:space="preserve">Также ФНС поставила на паузу  проведение в отношении фирм и ИП валютных проверок, предусмотренных законом о валютном </w:t>
      </w:r>
      <w:proofErr w:type="spellStart"/>
      <w:r>
        <w:t>контроле</w:t>
      </w:r>
      <w:proofErr w:type="gramStart"/>
      <w:r>
        <w:t>.О</w:t>
      </w:r>
      <w:proofErr w:type="gramEnd"/>
      <w:r>
        <w:t>бычных</w:t>
      </w:r>
      <w:proofErr w:type="spellEnd"/>
      <w:r>
        <w:t xml:space="preserve"> граждан тоже проверять пока не будут. </w:t>
      </w:r>
    </w:p>
    <w:p w:rsidR="00A614A8" w:rsidRDefault="00A614A8" w:rsidP="00A614A8">
      <w:pPr>
        <w:pStyle w:val="paragraph"/>
      </w:pPr>
      <w:r>
        <w:lastRenderedPageBreak/>
        <w:t>В то же время налоговики продолжат следить за тем, как соблюдаются новые валютные ограничения</w:t>
      </w:r>
      <w:proofErr w:type="gramStart"/>
      <w:r>
        <w:t xml:space="preserve"> Н</w:t>
      </w:r>
      <w:proofErr w:type="gramEnd"/>
      <w:r>
        <w:t xml:space="preserve">о ФНС уверяет, что наложенные на РФ санкции будут учитываться как обстоятельство, смягчающее или исключающее ответственность. </w:t>
      </w:r>
    </w:p>
    <w:p w:rsidR="00A614A8" w:rsidRDefault="00A614A8" w:rsidP="00A614A8">
      <w:pPr>
        <w:pStyle w:val="2"/>
      </w:pPr>
      <w:proofErr w:type="spellStart"/>
      <w:r>
        <w:t>Онлайн-сервис</w:t>
      </w:r>
      <w:proofErr w:type="spellEnd"/>
      <w:r>
        <w:t xml:space="preserve"> «Биржа </w:t>
      </w:r>
      <w:proofErr w:type="spellStart"/>
      <w:r>
        <w:t>импортозамещения</w:t>
      </w:r>
      <w:proofErr w:type="spellEnd"/>
      <w:r>
        <w:t>»</w:t>
      </w:r>
    </w:p>
    <w:p w:rsidR="00A614A8" w:rsidRDefault="00A614A8" w:rsidP="00A614A8">
      <w:pPr>
        <w:pStyle w:val="paragraph"/>
      </w:pPr>
      <w:r>
        <w:t xml:space="preserve">Спрос на отечественную продукцию в последнее время сильно вырос. Чтобы российские производители и заказчики могли оперативно находить друг друга и напрямую сотрудничать, создан цифровой сервис «Биржа </w:t>
      </w:r>
      <w:proofErr w:type="spellStart"/>
      <w:r>
        <w:t>импортозамещения</w:t>
      </w:r>
      <w:proofErr w:type="spellEnd"/>
      <w:r>
        <w:t>»</w:t>
      </w:r>
      <w:proofErr w:type="gramStart"/>
      <w:r>
        <w:t>.С</w:t>
      </w:r>
      <w:proofErr w:type="gramEnd"/>
      <w:r>
        <w:t> его помощью заказчики могут делать запросы на покупку промышленной продукции, запасных частей и комплектующих, а поставщики — направлять свои прейскуранты и предлагать аналоги без дополнительных согласований и посредников.</w:t>
      </w:r>
    </w:p>
    <w:p w:rsidR="00A614A8" w:rsidRDefault="00A614A8" w:rsidP="00A614A8">
      <w:pPr>
        <w:pStyle w:val="paragraph"/>
      </w:pPr>
      <w:r>
        <w:t>Постепенно в базу включат не только отечественных, но и иностранных поставщиков, готовых сотрудничать с РФ.</w:t>
      </w:r>
    </w:p>
    <w:p w:rsidR="00A614A8" w:rsidRDefault="00A614A8" w:rsidP="00A614A8">
      <w:pPr>
        <w:pStyle w:val="2"/>
      </w:pPr>
      <w:r>
        <w:t>Меньше поводов для возбуждения дела за налоговые преступления</w:t>
      </w:r>
    </w:p>
    <w:p w:rsidR="00A614A8" w:rsidRDefault="00A614A8" w:rsidP="00A614A8">
      <w:pPr>
        <w:pStyle w:val="paragraph"/>
      </w:pPr>
      <w:r>
        <w:t>Теперь возбудить дело за уклонение от уплаты налогов по ст.198-199 УК РФ  можно лишь на основании материалов, которые были направлены в полицию налоговиками. Такие поправки приняты в уголовно-процессуальный кодекс.</w:t>
      </w:r>
    </w:p>
    <w:p w:rsidR="00A614A8" w:rsidRDefault="00A614A8" w:rsidP="00A614A8">
      <w:pPr>
        <w:pStyle w:val="paragraph"/>
      </w:pPr>
      <w:r>
        <w:t>Ранее поводом к возбуждению уголовного дела по налоговым преступлениям могло также стать:</w:t>
      </w:r>
    </w:p>
    <w:p w:rsidR="00A614A8" w:rsidRPr="00A614A8" w:rsidRDefault="00A614A8" w:rsidP="00A614A8">
      <w:pPr>
        <w:numPr>
          <w:ilvl w:val="0"/>
          <w:numId w:val="4"/>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заявление о </w:t>
      </w:r>
      <w:proofErr w:type="spellStart"/>
      <w:r w:rsidRPr="00A614A8">
        <w:rPr>
          <w:rFonts w:ascii="Times New Roman" w:hAnsi="Times New Roman" w:cs="Times New Roman"/>
        </w:rPr>
        <w:t>преступлени</w:t>
      </w:r>
      <w:proofErr w:type="spellEnd"/>
      <w:r w:rsidRPr="00A614A8">
        <w:rPr>
          <w:rFonts w:ascii="Times New Roman" w:hAnsi="Times New Roman" w:cs="Times New Roman"/>
        </w:rPr>
        <w:t>;</w:t>
      </w:r>
    </w:p>
    <w:p w:rsidR="00A614A8" w:rsidRPr="00A614A8" w:rsidRDefault="00A614A8" w:rsidP="00A614A8">
      <w:pPr>
        <w:numPr>
          <w:ilvl w:val="0"/>
          <w:numId w:val="4"/>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явка с повинной;</w:t>
      </w:r>
    </w:p>
    <w:p w:rsidR="00A614A8" w:rsidRPr="00A614A8" w:rsidRDefault="00A614A8" w:rsidP="00A614A8">
      <w:pPr>
        <w:numPr>
          <w:ilvl w:val="0"/>
          <w:numId w:val="4"/>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сообщение о совершенном или готовящемся преступлении, полученное из любых источников, включая СМИ;</w:t>
      </w:r>
    </w:p>
    <w:p w:rsidR="00A614A8" w:rsidRPr="00A614A8" w:rsidRDefault="00A614A8" w:rsidP="00A614A8">
      <w:pPr>
        <w:numPr>
          <w:ilvl w:val="0"/>
          <w:numId w:val="4"/>
        </w:numPr>
        <w:spacing w:before="100" w:beforeAutospacing="1" w:after="100" w:afterAutospacing="1" w:line="240" w:lineRule="auto"/>
        <w:rPr>
          <w:rFonts w:ascii="Times New Roman" w:hAnsi="Times New Roman" w:cs="Times New Roman"/>
        </w:rPr>
      </w:pPr>
      <w:r w:rsidRPr="00A614A8">
        <w:rPr>
          <w:rFonts w:ascii="Times New Roman" w:hAnsi="Times New Roman" w:cs="Times New Roman"/>
        </w:rPr>
        <w:t>постановление прокурора о направлении материалов в следственные органы.</w:t>
      </w:r>
    </w:p>
    <w:p w:rsidR="00A614A8" w:rsidRDefault="00A614A8" w:rsidP="00A614A8">
      <w:pPr>
        <w:pStyle w:val="2"/>
      </w:pPr>
      <w:r>
        <w:t>Уплата долгов некоторым зарубежным кредиторам в рублях</w:t>
      </w:r>
    </w:p>
    <w:p w:rsidR="00A614A8" w:rsidRDefault="00A614A8" w:rsidP="00A614A8">
      <w:pPr>
        <w:pStyle w:val="paragraph"/>
      </w:pPr>
      <w:r>
        <w:t>Российские компании, которые должны платить кредиторам из недружественных стран больше 10 </w:t>
      </w:r>
      <w:proofErr w:type="spellStart"/>
      <w:proofErr w:type="gramStart"/>
      <w:r>
        <w:t>млн</w:t>
      </w:r>
      <w:proofErr w:type="spellEnd"/>
      <w:proofErr w:type="gramEnd"/>
      <w:r>
        <w:t xml:space="preserve"> рублей в месяц, временно могут это делать не в валюте, а в рублях. Для этого надо направить в российский банк заявление об открытии на имя иностранного кредитора или номинального держателя счета типа «С». По нему станут проводить расчеты. Центробанк уже установил режим такого счета. Он же будет разъяснять новый порядок.</w:t>
      </w:r>
    </w:p>
    <w:p w:rsidR="00A614A8" w:rsidRDefault="00A614A8" w:rsidP="00A614A8">
      <w:pPr>
        <w:pStyle w:val="2"/>
      </w:pPr>
      <w:r>
        <w:t>Бесплатное пользование чужими изобретениями</w:t>
      </w:r>
    </w:p>
    <w:p w:rsidR="00A614A8" w:rsidRDefault="00A614A8" w:rsidP="00A614A8">
      <w:pPr>
        <w:pStyle w:val="paragraph"/>
      </w:pPr>
      <w:r>
        <w:t xml:space="preserve">Правительство разрешило вообще не платить компенсацию владельцам патентов из недружественных стран  за использование без их согласия изобретений, полезных моделей или промышленных образцов. Чуть раньше власти уже сообщили, что намерены легализовать </w:t>
      </w:r>
      <w:proofErr w:type="gramStart"/>
      <w:r>
        <w:t>пиратское</w:t>
      </w:r>
      <w:proofErr w:type="gramEnd"/>
      <w:r>
        <w:t xml:space="preserve"> ПО в России. Видимо, план начали реализовывать.</w:t>
      </w:r>
    </w:p>
    <w:p w:rsidR="00A614A8" w:rsidRDefault="00A614A8" w:rsidP="00A614A8">
      <w:pPr>
        <w:pStyle w:val="2"/>
      </w:pPr>
      <w:r>
        <w:lastRenderedPageBreak/>
        <w:t>Корпоративные послабления</w:t>
      </w:r>
    </w:p>
    <w:p w:rsidR="00A614A8" w:rsidRDefault="00A614A8" w:rsidP="00A614A8">
      <w:pPr>
        <w:pStyle w:val="paragraph"/>
      </w:pPr>
      <w:r>
        <w:t>Есл</w:t>
      </w:r>
      <w:proofErr w:type="gramStart"/>
      <w:r>
        <w:t>и у АО</w:t>
      </w:r>
      <w:proofErr w:type="gramEnd"/>
      <w:r>
        <w:t xml:space="preserve"> или ООО стоимость чистых активов по итогам 2022 года будет ниже уставного капитала, компания не должна в течение 6 месяцев ликвидироваться либо уменьшить УК до уровня активов. </w:t>
      </w:r>
    </w:p>
    <w:p w:rsidR="00A614A8" w:rsidRDefault="00A614A8" w:rsidP="00A614A8">
      <w:pPr>
        <w:pStyle w:val="paragraph"/>
      </w:pPr>
      <w:r>
        <w:t>Раньше она обязана была сделать что-то одно, если подобная ситуация с активами складывается хотя бы второй год подряд.</w:t>
      </w:r>
    </w:p>
    <w:p w:rsidR="00A614A8" w:rsidRPr="00A614A8" w:rsidRDefault="00A614A8" w:rsidP="00A614A8">
      <w:pPr>
        <w:pStyle w:val="paragraph"/>
      </w:pPr>
    </w:p>
    <w:p w:rsidR="00A53912" w:rsidRDefault="00A53912"/>
    <w:sectPr w:rsidR="00A53912" w:rsidSect="00A53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82A9B"/>
    <w:multiLevelType w:val="multilevel"/>
    <w:tmpl w:val="89C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D6B60"/>
    <w:multiLevelType w:val="multilevel"/>
    <w:tmpl w:val="013A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87672"/>
    <w:multiLevelType w:val="multilevel"/>
    <w:tmpl w:val="80E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400D5"/>
    <w:multiLevelType w:val="multilevel"/>
    <w:tmpl w:val="E0C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4A8"/>
    <w:rsid w:val="00A13615"/>
    <w:rsid w:val="00A53912"/>
    <w:rsid w:val="00A61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12"/>
  </w:style>
  <w:style w:type="paragraph" w:styleId="2">
    <w:name w:val="heading 2"/>
    <w:basedOn w:val="a"/>
    <w:next w:val="a"/>
    <w:link w:val="20"/>
    <w:uiPriority w:val="9"/>
    <w:semiHidden/>
    <w:unhideWhenUsed/>
    <w:qFormat/>
    <w:rsid w:val="00A61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614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14A8"/>
    <w:rPr>
      <w:rFonts w:ascii="Times New Roman" w:eastAsia="Times New Roman" w:hAnsi="Times New Roman" w:cs="Times New Roman"/>
      <w:b/>
      <w:bCs/>
      <w:sz w:val="27"/>
      <w:szCs w:val="27"/>
      <w:lang w:eastAsia="ru-RU"/>
    </w:rPr>
  </w:style>
  <w:style w:type="paragraph" w:customStyle="1" w:styleId="lead">
    <w:name w:val="lead"/>
    <w:basedOn w:val="a"/>
    <w:rsid w:val="00A61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61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14A8"/>
    <w:rPr>
      <w:color w:val="0000FF"/>
      <w:u w:val="single"/>
    </w:rPr>
  </w:style>
  <w:style w:type="character" w:customStyle="1" w:styleId="20">
    <w:name w:val="Заголовок 2 Знак"/>
    <w:basedOn w:val="a0"/>
    <w:link w:val="2"/>
    <w:uiPriority w:val="9"/>
    <w:semiHidden/>
    <w:rsid w:val="00A614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77979321">
      <w:bodyDiv w:val="1"/>
      <w:marLeft w:val="0"/>
      <w:marRight w:val="0"/>
      <w:marTop w:val="0"/>
      <w:marBottom w:val="0"/>
      <w:divBdr>
        <w:top w:val="none" w:sz="0" w:space="0" w:color="auto"/>
        <w:left w:val="none" w:sz="0" w:space="0" w:color="auto"/>
        <w:bottom w:val="none" w:sz="0" w:space="0" w:color="auto"/>
        <w:right w:val="none" w:sz="0" w:space="0" w:color="auto"/>
      </w:divBdr>
    </w:div>
    <w:div w:id="1718972608">
      <w:bodyDiv w:val="1"/>
      <w:marLeft w:val="0"/>
      <w:marRight w:val="0"/>
      <w:marTop w:val="0"/>
      <w:marBottom w:val="0"/>
      <w:divBdr>
        <w:top w:val="none" w:sz="0" w:space="0" w:color="auto"/>
        <w:left w:val="none" w:sz="0" w:space="0" w:color="auto"/>
        <w:bottom w:val="none" w:sz="0" w:space="0" w:color="auto"/>
        <w:right w:val="none" w:sz="0" w:space="0" w:color="auto"/>
      </w:divBdr>
    </w:div>
    <w:div w:id="1876959921">
      <w:bodyDiv w:val="1"/>
      <w:marLeft w:val="0"/>
      <w:marRight w:val="0"/>
      <w:marTop w:val="0"/>
      <w:marBottom w:val="0"/>
      <w:divBdr>
        <w:top w:val="none" w:sz="0" w:space="0" w:color="auto"/>
        <w:left w:val="none" w:sz="0" w:space="0" w:color="auto"/>
        <w:bottom w:val="none" w:sz="0" w:space="0" w:color="auto"/>
        <w:right w:val="none" w:sz="0" w:space="0" w:color="auto"/>
      </w:divBdr>
      <w:divsChild>
        <w:div w:id="312759841">
          <w:marLeft w:val="0"/>
          <w:marRight w:val="0"/>
          <w:marTop w:val="0"/>
          <w:marBottom w:val="0"/>
          <w:divBdr>
            <w:top w:val="none" w:sz="0" w:space="0" w:color="auto"/>
            <w:left w:val="none" w:sz="0" w:space="0" w:color="auto"/>
            <w:bottom w:val="none" w:sz="0" w:space="0" w:color="auto"/>
            <w:right w:val="none" w:sz="0" w:space="0" w:color="auto"/>
          </w:divBdr>
          <w:divsChild>
            <w:div w:id="1231380513">
              <w:marLeft w:val="0"/>
              <w:marRight w:val="0"/>
              <w:marTop w:val="0"/>
              <w:marBottom w:val="0"/>
              <w:divBdr>
                <w:top w:val="none" w:sz="0" w:space="0" w:color="auto"/>
                <w:left w:val="none" w:sz="0" w:space="0" w:color="auto"/>
                <w:bottom w:val="none" w:sz="0" w:space="0" w:color="auto"/>
                <w:right w:val="none" w:sz="0" w:space="0" w:color="auto"/>
              </w:divBdr>
            </w:div>
            <w:div w:id="1543666947">
              <w:marLeft w:val="0"/>
              <w:marRight w:val="0"/>
              <w:marTop w:val="0"/>
              <w:marBottom w:val="0"/>
              <w:divBdr>
                <w:top w:val="none" w:sz="0" w:space="0" w:color="auto"/>
                <w:left w:val="none" w:sz="0" w:space="0" w:color="auto"/>
                <w:bottom w:val="none" w:sz="0" w:space="0" w:color="auto"/>
                <w:right w:val="none" w:sz="0" w:space="0" w:color="auto"/>
              </w:divBdr>
              <w:divsChild>
                <w:div w:id="1099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282">
          <w:marLeft w:val="0"/>
          <w:marRight w:val="0"/>
          <w:marTop w:val="0"/>
          <w:marBottom w:val="0"/>
          <w:divBdr>
            <w:top w:val="none" w:sz="0" w:space="0" w:color="auto"/>
            <w:left w:val="none" w:sz="0" w:space="0" w:color="auto"/>
            <w:bottom w:val="none" w:sz="0" w:space="0" w:color="auto"/>
            <w:right w:val="none" w:sz="0" w:space="0" w:color="auto"/>
          </w:divBdr>
          <w:divsChild>
            <w:div w:id="105975627">
              <w:marLeft w:val="0"/>
              <w:marRight w:val="0"/>
              <w:marTop w:val="0"/>
              <w:marBottom w:val="0"/>
              <w:divBdr>
                <w:top w:val="none" w:sz="0" w:space="0" w:color="auto"/>
                <w:left w:val="none" w:sz="0" w:space="0" w:color="auto"/>
                <w:bottom w:val="none" w:sz="0" w:space="0" w:color="auto"/>
                <w:right w:val="none" w:sz="0" w:space="0" w:color="auto"/>
              </w:divBdr>
            </w:div>
            <w:div w:id="2007856600">
              <w:marLeft w:val="0"/>
              <w:marRight w:val="0"/>
              <w:marTop w:val="0"/>
              <w:marBottom w:val="0"/>
              <w:divBdr>
                <w:top w:val="none" w:sz="0" w:space="0" w:color="auto"/>
                <w:left w:val="none" w:sz="0" w:space="0" w:color="auto"/>
                <w:bottom w:val="none" w:sz="0" w:space="0" w:color="auto"/>
                <w:right w:val="none" w:sz="0" w:space="0" w:color="auto"/>
              </w:divBdr>
              <w:divsChild>
                <w:div w:id="11560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8666">
          <w:marLeft w:val="0"/>
          <w:marRight w:val="0"/>
          <w:marTop w:val="0"/>
          <w:marBottom w:val="0"/>
          <w:divBdr>
            <w:top w:val="none" w:sz="0" w:space="0" w:color="auto"/>
            <w:left w:val="none" w:sz="0" w:space="0" w:color="auto"/>
            <w:bottom w:val="none" w:sz="0" w:space="0" w:color="auto"/>
            <w:right w:val="none" w:sz="0" w:space="0" w:color="auto"/>
          </w:divBdr>
          <w:divsChild>
            <w:div w:id="666977237">
              <w:marLeft w:val="0"/>
              <w:marRight w:val="0"/>
              <w:marTop w:val="0"/>
              <w:marBottom w:val="0"/>
              <w:divBdr>
                <w:top w:val="none" w:sz="0" w:space="0" w:color="auto"/>
                <w:left w:val="none" w:sz="0" w:space="0" w:color="auto"/>
                <w:bottom w:val="none" w:sz="0" w:space="0" w:color="auto"/>
                <w:right w:val="none" w:sz="0" w:space="0" w:color="auto"/>
              </w:divBdr>
            </w:div>
            <w:div w:id="85267941">
              <w:marLeft w:val="0"/>
              <w:marRight w:val="0"/>
              <w:marTop w:val="0"/>
              <w:marBottom w:val="0"/>
              <w:divBdr>
                <w:top w:val="none" w:sz="0" w:space="0" w:color="auto"/>
                <w:left w:val="none" w:sz="0" w:space="0" w:color="auto"/>
                <w:bottom w:val="none" w:sz="0" w:space="0" w:color="auto"/>
                <w:right w:val="none" w:sz="0" w:space="0" w:color="auto"/>
              </w:divBdr>
              <w:divsChild>
                <w:div w:id="15981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4401">
          <w:marLeft w:val="0"/>
          <w:marRight w:val="0"/>
          <w:marTop w:val="0"/>
          <w:marBottom w:val="0"/>
          <w:divBdr>
            <w:top w:val="none" w:sz="0" w:space="0" w:color="auto"/>
            <w:left w:val="none" w:sz="0" w:space="0" w:color="auto"/>
            <w:bottom w:val="none" w:sz="0" w:space="0" w:color="auto"/>
            <w:right w:val="none" w:sz="0" w:space="0" w:color="auto"/>
          </w:divBdr>
          <w:divsChild>
            <w:div w:id="1377239214">
              <w:marLeft w:val="0"/>
              <w:marRight w:val="0"/>
              <w:marTop w:val="0"/>
              <w:marBottom w:val="0"/>
              <w:divBdr>
                <w:top w:val="none" w:sz="0" w:space="0" w:color="auto"/>
                <w:left w:val="none" w:sz="0" w:space="0" w:color="auto"/>
                <w:bottom w:val="none" w:sz="0" w:space="0" w:color="auto"/>
                <w:right w:val="none" w:sz="0" w:space="0" w:color="auto"/>
              </w:divBdr>
            </w:div>
          </w:divsChild>
        </w:div>
        <w:div w:id="1710762216">
          <w:marLeft w:val="0"/>
          <w:marRight w:val="0"/>
          <w:marTop w:val="0"/>
          <w:marBottom w:val="0"/>
          <w:divBdr>
            <w:top w:val="none" w:sz="0" w:space="0" w:color="auto"/>
            <w:left w:val="none" w:sz="0" w:space="0" w:color="auto"/>
            <w:bottom w:val="none" w:sz="0" w:space="0" w:color="auto"/>
            <w:right w:val="none" w:sz="0" w:space="0" w:color="auto"/>
          </w:divBdr>
          <w:divsChild>
            <w:div w:id="1292050617">
              <w:marLeft w:val="0"/>
              <w:marRight w:val="0"/>
              <w:marTop w:val="0"/>
              <w:marBottom w:val="0"/>
              <w:divBdr>
                <w:top w:val="none" w:sz="0" w:space="0" w:color="auto"/>
                <w:left w:val="none" w:sz="0" w:space="0" w:color="auto"/>
                <w:bottom w:val="none" w:sz="0" w:space="0" w:color="auto"/>
                <w:right w:val="none" w:sz="0" w:space="0" w:color="auto"/>
              </w:divBdr>
            </w:div>
            <w:div w:id="1221861164">
              <w:marLeft w:val="0"/>
              <w:marRight w:val="0"/>
              <w:marTop w:val="0"/>
              <w:marBottom w:val="0"/>
              <w:divBdr>
                <w:top w:val="none" w:sz="0" w:space="0" w:color="auto"/>
                <w:left w:val="none" w:sz="0" w:space="0" w:color="auto"/>
                <w:bottom w:val="none" w:sz="0" w:space="0" w:color="auto"/>
                <w:right w:val="none" w:sz="0" w:space="0" w:color="auto"/>
              </w:divBdr>
              <w:divsChild>
                <w:div w:id="17380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log.gov.ru/rn77/news/activities_fts/119711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1124</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2022-03-18T14:08:00Z</dcterms:created>
  <dcterms:modified xsi:type="dcterms:W3CDTF">2022-03-18T14:22:00Z</dcterms:modified>
</cp:coreProperties>
</file>