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C1" w:rsidRDefault="00CA43C1" w:rsidP="00653B1B">
      <w:pPr>
        <w:tabs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CAE84AB" wp14:editId="5E245F59">
            <wp:simplePos x="0" y="0"/>
            <wp:positionH relativeFrom="column">
              <wp:posOffset>2847975</wp:posOffset>
            </wp:positionH>
            <wp:positionV relativeFrom="paragraph">
              <wp:posOffset>-314325</wp:posOffset>
            </wp:positionV>
            <wp:extent cx="447675" cy="714375"/>
            <wp:effectExtent l="0" t="0" r="9525" b="9525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B1B">
        <w:rPr>
          <w:rFonts w:ascii="Times New Roman" w:hAnsi="Times New Roman" w:cs="Times New Roman"/>
          <w:b/>
          <w:sz w:val="28"/>
          <w:szCs w:val="28"/>
        </w:rPr>
        <w:tab/>
        <w:t>ПРОЕКТ</w:t>
      </w:r>
    </w:p>
    <w:p w:rsidR="00AE5C74" w:rsidRPr="00653B1B" w:rsidRDefault="00E87A4E" w:rsidP="00AE5C74">
      <w:pPr>
        <w:tabs>
          <w:tab w:val="left" w:pos="814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30.11</w:t>
      </w:r>
      <w:r w:rsidR="00AE5C74">
        <w:rPr>
          <w:rFonts w:ascii="Times New Roman" w:hAnsi="Times New Roman" w:cs="Times New Roman"/>
          <w:b/>
          <w:sz w:val="28"/>
          <w:szCs w:val="28"/>
        </w:rPr>
        <w:t>.2018г.</w:t>
      </w:r>
    </w:p>
    <w:tbl>
      <w:tblPr>
        <w:tblW w:w="9495" w:type="dxa"/>
        <w:tblLook w:val="01E0" w:firstRow="1" w:lastRow="1" w:firstColumn="1" w:lastColumn="1" w:noHBand="0" w:noVBand="0"/>
      </w:tblPr>
      <w:tblGrid>
        <w:gridCol w:w="4747"/>
        <w:gridCol w:w="4748"/>
      </w:tblGrid>
      <w:tr w:rsidR="00CA43C1" w:rsidRPr="00CA43C1" w:rsidTr="00EC7AF8">
        <w:trPr>
          <w:trHeight w:val="362"/>
        </w:trPr>
        <w:tc>
          <w:tcPr>
            <w:tcW w:w="9495" w:type="dxa"/>
            <w:gridSpan w:val="2"/>
          </w:tcPr>
          <w:p w:rsidR="00CA43C1" w:rsidRPr="00CA43C1" w:rsidRDefault="00CA43C1" w:rsidP="00CA4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Российская Федерация                                                                                            </w:t>
            </w:r>
            <w:proofErr w:type="spellStart"/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Щекинский</w:t>
            </w:r>
            <w:proofErr w:type="spellEnd"/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 Тульской обла</w:t>
            </w:r>
            <w:bookmarkStart w:id="0" w:name="_GoBack"/>
            <w:bookmarkEnd w:id="0"/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</w:t>
            </w:r>
          </w:p>
        </w:tc>
      </w:tr>
      <w:tr w:rsidR="00CA43C1" w:rsidRPr="00CA43C1" w:rsidTr="00EC7AF8">
        <w:trPr>
          <w:trHeight w:val="898"/>
        </w:trPr>
        <w:tc>
          <w:tcPr>
            <w:tcW w:w="9495" w:type="dxa"/>
            <w:gridSpan w:val="2"/>
          </w:tcPr>
          <w:p w:rsidR="00CA43C1" w:rsidRPr="00CA43C1" w:rsidRDefault="00CA43C1" w:rsidP="00CA4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муниципального образования город Советск </w:t>
            </w:r>
            <w:proofErr w:type="spellStart"/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района</w:t>
            </w:r>
          </w:p>
          <w:p w:rsidR="00CA43C1" w:rsidRPr="00CA43C1" w:rsidRDefault="00CA43C1" w:rsidP="00CA43C1">
            <w:pPr>
              <w:widowControl w:val="0"/>
              <w:tabs>
                <w:tab w:val="left" w:pos="139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43C1" w:rsidRPr="00CA43C1" w:rsidTr="00EC7AF8">
        <w:trPr>
          <w:trHeight w:val="176"/>
        </w:trPr>
        <w:tc>
          <w:tcPr>
            <w:tcW w:w="9495" w:type="dxa"/>
            <w:gridSpan w:val="2"/>
          </w:tcPr>
          <w:p w:rsidR="00CA43C1" w:rsidRPr="00CA43C1" w:rsidRDefault="00CA43C1" w:rsidP="00CA43C1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43C1" w:rsidRPr="00CA43C1" w:rsidTr="00EC7AF8">
        <w:trPr>
          <w:trHeight w:val="906"/>
        </w:trPr>
        <w:tc>
          <w:tcPr>
            <w:tcW w:w="9495" w:type="dxa"/>
            <w:gridSpan w:val="2"/>
          </w:tcPr>
          <w:p w:rsidR="00CA43C1" w:rsidRPr="00CA43C1" w:rsidRDefault="00CA43C1" w:rsidP="00CA43C1">
            <w:pPr>
              <w:widowControl w:val="0"/>
              <w:tabs>
                <w:tab w:val="left" w:pos="2655"/>
                <w:tab w:val="center" w:pos="499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CA43C1" w:rsidRPr="00CA43C1" w:rsidRDefault="00CA43C1" w:rsidP="00CA43C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3C1" w:rsidRPr="00CA43C1" w:rsidTr="00EC7AF8">
        <w:trPr>
          <w:trHeight w:val="176"/>
        </w:trPr>
        <w:tc>
          <w:tcPr>
            <w:tcW w:w="9495" w:type="dxa"/>
            <w:gridSpan w:val="2"/>
          </w:tcPr>
          <w:p w:rsidR="00CA43C1" w:rsidRPr="00CA43C1" w:rsidRDefault="00CA43C1" w:rsidP="00CA4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3C1" w:rsidRPr="00CA43C1" w:rsidTr="00EC7AF8">
        <w:trPr>
          <w:trHeight w:val="362"/>
        </w:trPr>
        <w:tc>
          <w:tcPr>
            <w:tcW w:w="4747" w:type="dxa"/>
          </w:tcPr>
          <w:p w:rsidR="00CA43C1" w:rsidRPr="00CA43C1" w:rsidRDefault="00CA43C1" w:rsidP="00CA4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C1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2018г. </w:t>
            </w:r>
          </w:p>
        </w:tc>
        <w:tc>
          <w:tcPr>
            <w:tcW w:w="4748" w:type="dxa"/>
          </w:tcPr>
          <w:p w:rsidR="00CA43C1" w:rsidRPr="00CA43C1" w:rsidRDefault="00CA43C1" w:rsidP="00CA4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C1">
              <w:rPr>
                <w:rFonts w:ascii="Times New Roman" w:hAnsi="Times New Roman" w:cs="Times New Roman"/>
                <w:sz w:val="28"/>
                <w:szCs w:val="28"/>
              </w:rPr>
              <w:t>№______</w:t>
            </w:r>
          </w:p>
        </w:tc>
      </w:tr>
    </w:tbl>
    <w:p w:rsidR="00CA43C1" w:rsidRPr="00CA43C1" w:rsidRDefault="00CA43C1" w:rsidP="00CA43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0AF" w:rsidRPr="00653B1B" w:rsidRDefault="00CA43C1" w:rsidP="00BE00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регламента по сопровождению инвестиционных проектов в муниципальном образовании </w:t>
      </w:r>
    </w:p>
    <w:p w:rsidR="00CA43C1" w:rsidRDefault="00CA43C1" w:rsidP="00BE00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  <w:r w:rsidRPr="00653B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Советск </w:t>
      </w:r>
      <w:proofErr w:type="spellStart"/>
      <w:r w:rsidRPr="00CA4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</w:t>
      </w:r>
      <w:r w:rsidRPr="00653B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proofErr w:type="spellEnd"/>
      <w:r w:rsidRPr="00CA4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</w:t>
      </w:r>
      <w:r w:rsidRPr="00653B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BE00AF" w:rsidRPr="00CA43C1" w:rsidRDefault="00BE00AF" w:rsidP="00BE00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         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В целях повышения инвестиционной привлекательности, создания благоприятных условий для инвестиционной деятельности на территории 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района, в соответствии с Федеральным законом от 06.10.2003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№ 131 – ФЗ «Об общих принципах организации местного самоуправления в Российской Федерации» и на основании Устава муниципального образования 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proofErr w:type="spellStart"/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администрация муниципального образования 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proofErr w:type="spellStart"/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BE00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ПОСТАНОВЛЯЕТ:</w:t>
      </w:r>
      <w:proofErr w:type="gramEnd"/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1. У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твердить регламент по сопровождению инвестиционных проектов в муниципальном образовании 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город Советск </w:t>
      </w:r>
      <w:proofErr w:type="spellStart"/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(Приложение).</w:t>
      </w:r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 </w:t>
      </w:r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Постановление обнародовать путем размещения на официальном сайте 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адресу: Тульская область, </w:t>
      </w:r>
      <w:proofErr w:type="spell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оветск</w:t>
      </w:r>
      <w:proofErr w:type="spell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пл.Советов</w:t>
      </w:r>
      <w:proofErr w:type="spellEnd"/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д.1.</w:t>
      </w:r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официального обнародования.</w:t>
      </w:r>
    </w:p>
    <w:p w:rsidR="00CA43C1" w:rsidRPr="00CA43C1" w:rsidRDefault="00CA43C1" w:rsidP="00CA43C1">
      <w:pPr>
        <w:tabs>
          <w:tab w:val="left" w:pos="12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A43C1" w:rsidRPr="00CA43C1" w:rsidRDefault="00CA43C1" w:rsidP="00CA43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3C1" w:rsidRPr="00CA43C1" w:rsidRDefault="00CA43C1" w:rsidP="00CA43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3C1" w:rsidRPr="00CA43C1" w:rsidRDefault="00CA43C1" w:rsidP="00CA43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муниципального образования </w:t>
      </w:r>
    </w:p>
    <w:p w:rsidR="00CA43C1" w:rsidRPr="00CA43C1" w:rsidRDefault="00CA43C1" w:rsidP="00CA43C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 Советск </w:t>
      </w:r>
      <w:proofErr w:type="spellStart"/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               </w:t>
      </w:r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</w:t>
      </w:r>
      <w:proofErr w:type="spellStart"/>
      <w:r w:rsidRPr="00CA4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Н.В.Мясоедов</w:t>
      </w:r>
      <w:proofErr w:type="spellEnd"/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A43C1" w:rsidRPr="00CA43C1" w:rsidRDefault="00CA43C1" w:rsidP="00CA43C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A43C1" w:rsidRPr="00CA43C1" w:rsidRDefault="00CA43C1" w:rsidP="00CA4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A43C1" w:rsidRPr="00CA43C1" w:rsidRDefault="00CA43C1" w:rsidP="00BE00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Приложение</w:t>
      </w:r>
    </w:p>
    <w:p w:rsidR="00CA43C1" w:rsidRPr="00CA43C1" w:rsidRDefault="00CA43C1" w:rsidP="00BE00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к постановлению администрации</w:t>
      </w:r>
    </w:p>
    <w:p w:rsidR="00CA43C1" w:rsidRPr="00CA43C1" w:rsidRDefault="00CA43C1" w:rsidP="00BE00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муниципального образования</w:t>
      </w:r>
    </w:p>
    <w:p w:rsidR="00CA43C1" w:rsidRPr="00CA43C1" w:rsidRDefault="00BE00AF" w:rsidP="00BE00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город Советск </w:t>
      </w:r>
      <w:proofErr w:type="spellStart"/>
      <w:r w:rsidR="00CA43C1"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Щекинский</w:t>
      </w:r>
      <w:proofErr w:type="spellEnd"/>
      <w:r w:rsidR="00CA43C1"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район</w:t>
      </w:r>
    </w:p>
    <w:p w:rsidR="00CA43C1" w:rsidRPr="00CA43C1" w:rsidRDefault="00BE00AF" w:rsidP="00BE00A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</w:t>
      </w:r>
      <w:r w:rsidR="00CA43C1" w:rsidRPr="00CA43C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 №________</w:t>
      </w:r>
    </w:p>
    <w:p w:rsidR="00CA43C1" w:rsidRPr="00CA43C1" w:rsidRDefault="00CA43C1" w:rsidP="00BE00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Регламент</w:t>
      </w:r>
    </w:p>
    <w:p w:rsidR="00CA43C1" w:rsidRPr="00CA43C1" w:rsidRDefault="00CA43C1" w:rsidP="00BE00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по сопровождению инвестиционных проектов в муниципальном образовании </w:t>
      </w:r>
      <w:r w:rsidR="00BE00AF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город Советск </w:t>
      </w:r>
      <w:proofErr w:type="spellStart"/>
      <w:r w:rsidR="00BE00AF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 xml:space="preserve"> район</w:t>
      </w:r>
      <w:r w:rsidR="00BE00AF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а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1. Общие положения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1. Настоящий Регламент регулирует порядок сопровождения инвестиционных проектов, планируемых к реализации и реализуемых на территории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по принципу «одного окна» в соответствии с требованиями к деятельности органов местного самоуправления по обеспечению благоприятного инвестиционного климата в целях снижения административных барьеров при реализации инвестиционных проектов в Тульской области.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2. В целях настоящего Регламента используются следующие понятия: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инвестор - субъект инвестиционной деятельности, реализующий или планирующий реализацию инвестиционного проекта, приобретающий имущественные права на создаваемые в результате реализации инвестиционного проекта объекты капитального строительства частной собственности;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инвестиционная площадка - свободные производственные или хозяйственные площади, предназначенные для реализации инвестиционных проектов, обеспеченные необходимой для реализации инвестиционных проектов инфраструктурой;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сопровождение инвестиционных проектов - комплекс последовательных действий по оказанию информационно-консультационного и организационного содействия инвесторам в реализации инвестиционных проектов;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организация инфраструктуры поддержки субъектов малого и среднего предпринимательства - юридическое лицо, зарегистрированное в форме коммерческой или некоммерческой организации, которое создается, осуществляет свою деятельность или определяется в качестве поставщика (исполнителя, подрядчика) поставки товаров, выполнения работ, оказания услуг для муниципальных нужд при реализации муниципальных программ развития субъектов малого и среднего предпринимательства, обеспечивает 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условия для создания субъектов малого и среднего предпринимательства и оказания им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поддержки;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участники Регламента – инвестиционный уполномоченный, структурные подразделения органа местного самоуправления, осуществляющие функции по оказанию муниципальных услуг в соответствующих сферах экономической деятельности, организации инфраструктуры поддержки субъектов малого и среднего предпринимательства.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3.Сопровождение инвестиционных проектов в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муниципальном образовании город Советск </w:t>
      </w:r>
      <w:proofErr w:type="spellStart"/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Тульской области основывается на принципах: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объективности и экономической обоснованности принимаемых решений;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открытости и доступности для всех инвесторов информации, необходимой для осуществления инвестиционной деятельности, за исключением случаев, предусмотренных законодательством Российской Федерации в отношении государственной, служебной или коммерческой тайны;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равноправия инвесторов;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обязательности исполнения принятых решений, неизменности прав инвесторов;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сбалансированности публичных и частных интересов.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2. Рассмотрение обращений инвестора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1. Инвестор в целях реализации инвестиционного проекта имеет право обратиться к любому участнику Регламента за получением консультации по вопросам, связанным 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организацией сопровождения инвестиционных проектов;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реализацией инвестиционного проекта, а также требованиями, предъявляемыми к инвестиционному проекту для предоставления поддержки в формах и случаях, предусмотренных законодательством Российской Федерации, Тульской области;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- реализацией инвестиционного проекта с использованием механизмов, предусмотренных Федеральным законом от 21 июля 2005 года № 115-ФЗ «О концессионных соглашениях» и Федеральным законом от 13 июля 2015 года № 224-ФЗ «О государственно-частном партнерстве,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муниципально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- частном партнерстве в Российской Федерации и внесении изменений в отдельные законодательные акты Российской Федерации»;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- реализацией инвестиционного проекта, а также требованиями, предъявляемыми к инвестиционному проекту, для предоставления поддержки за счет организаций инфраструктуры поддержки субъектов малого и среднего предпринимательства.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2. Инвестор в целях реализации инвестиционного проекта и организации его сопровождения представляет информацию о планируемом к реализации инвестиционном проекте (далее - Заявка), содержащую его описание, основные характеристики и требования к размещению.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3. Заявка может быть подана Инвестором: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а) в электронном виде путем заполнения ее формы и направления ее на электронный адрес инвестиционного уполномоченного администрации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муниципального образования город Советск 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(e-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mail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: </w:t>
      </w:r>
      <w:r w:rsidR="00BE00AF" w:rsidRP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ased_mo_g.sovetsk@tularegion.ru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).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б) на бумажном носителе и направлении ее на адрес инвестиционного уполномоченного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(адрес: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</w:t>
      </w:r>
      <w:proofErr w:type="gramEnd"/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оветск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пл.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Советов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д.1).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4. Инвестиционный уполномоченный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рассматривает Заявку и в срок не более 3-х рабочих дней направляет информацию об инвестиционном проекте в министерство экономического развития Тульской области и АО «Корпорация развития Тульской области».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5. В срок не более 12 рабочих дней со дня получения Заявки, инвестиционный уполномоченный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по результатам предварительного рассмотрения Заявки, направляет Инвестору информационное уведомление о результатах предварительного рассмотрения.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6. Инвестиционный уполномоченный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оказывает информационно-консультационное сопровождение инвестиционного проекта путем: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обеспечения Инвестора информацией о возможностях размещения инвестиционного проекта (инвестиционных площадках, существующих предприятиях, готовых рассматривать предложения о сотрудничестве и т.д.), информацией о социально-экономическом положении, кадровом потенциале муниципального образования, транспортных схемах, природных ресурсах и т.д.;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обеспечения посещения Инвестором инвестиционных площадок, помощи в организации и проведении переговоров (с органами местного самоуправления, с энергетическими компаниями, потенциальными партнерами и т.д.);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предоставления исчерпывающей информации о возможных инструментах поддержки инвестиционной деятельности;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консультирования Инвестора по вопросам, связанным с реализацией инвестиционного проекта, о потенциальных возможностях, которые Инвестор может использовать при реализации инвестиционного проекта (кооперация с существующими предприятиями, функционирующими в муниципальном образовании и т.д.);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размещения презентации инвестиционного проекта на официальном сайте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</w:t>
      </w:r>
      <w:proofErr w:type="spellStart"/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Совеиск</w:t>
      </w:r>
      <w:proofErr w:type="spellEnd"/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в сети Интернет с целью информирования заинтересованных лиц.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7. Инвестиционный уполномоченный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оказывает организационное сопровождение инвестиционного проекта 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: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размещении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инвестиционного проекта на инвестиционной площадке;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оформлении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прав на земельный участок под строительство;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согласовании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проектной документации на строительство, получении разрешения на строительство объекта и сдачи его в эксплуатацию;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оформлении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прочей разрешительной документации, необходимой для реализации инвестиционного проекта;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подборе земельного участка, готового для реализации инвестиционного проекта, и содействии по предоставлению земельного участка в минимально возможные в соответствии с действующим законодательством сроки;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выдаче разрешения на строительство в минимально возможные в соответствии с действующим законодательством сроки;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организационном 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содействии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 подключению к инженерным сетям (газ, теплоснабжение, водоснабжение, энергоснабжение). В организации встреч инвесторов с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ресурсоснабжающими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организациями;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проведении</w:t>
      </w:r>
      <w:proofErr w:type="gram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мониторинга реализации инвестиционных проектов, в пределах компетенции администрации 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с привлечением уполномоченных государственных органов;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 случае возникновения при реализации инвестиционного проекта проблемных вопросов, не относящихся к компетенции администрации</w:t>
      </w:r>
      <w:r w:rsidR="00BE00AF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муниципального образования город Советск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района, направляется запрос в соответствующий федеральный орган власти, орган исполнительной власти Тульской области, иные организации.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8. Предоставление Инвесторам государственной, муниципальной поддержки осуществляется в порядке, установленном федеральным законодательством, законодательством Тульской области и муниципального образования.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9. К сопровождению инвестиционного проекта могут быть привлечены хозяйствующие субъекты, осуществляющие финансово-технический аудит и надзор, предоставляющие экспертные, консультационные, инжиниринговые услуги, а также специализированные центры и агентства, сторонние организации для участия в проведении презентационных мероприятий.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Привлечение указанных хозяйствующих субъектов осуществляется в соответствии с федеральным законодательством и законодательством Тульской области.</w:t>
      </w:r>
    </w:p>
    <w:p w:rsidR="00CA43C1" w:rsidRPr="00CA43C1" w:rsidRDefault="00CA43C1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10. </w:t>
      </w:r>
      <w:proofErr w:type="gramStart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Инвестиционный уполномоченный администрации </w:t>
      </w:r>
      <w:r w:rsidR="004B137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="004B137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Щекинского</w:t>
      </w:r>
      <w:proofErr w:type="spellEnd"/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района ежемесячно представляет в министерство экономического развития Тульской области информацию о ходе реализации инвестиционных проектов на территории муниципального образования и стадии проработки инвестиционных предложений по форме, утвержденной постановлением администрации Тульской области от 14.04.2006 № 183 «О координации </w:t>
      </w:r>
      <w:r w:rsidRPr="00CA43C1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деятельности органов исполнительной власти Тульской области по привлечению прямых инвестиций в экономику Тульской области».</w:t>
      </w:r>
      <w:proofErr w:type="gramEnd"/>
    </w:p>
    <w:p w:rsidR="004B1378" w:rsidRDefault="004B1378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4B1378" w:rsidRDefault="004B1378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p w:rsidR="004B1378" w:rsidRDefault="004B1378" w:rsidP="00CA43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</w:p>
    <w:sectPr w:rsidR="004B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8C7" w:rsidRDefault="003448C7" w:rsidP="00653B1B">
      <w:pPr>
        <w:spacing w:after="0" w:line="240" w:lineRule="auto"/>
      </w:pPr>
      <w:r>
        <w:separator/>
      </w:r>
    </w:p>
  </w:endnote>
  <w:endnote w:type="continuationSeparator" w:id="0">
    <w:p w:rsidR="003448C7" w:rsidRDefault="003448C7" w:rsidP="0065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8C7" w:rsidRDefault="003448C7" w:rsidP="00653B1B">
      <w:pPr>
        <w:spacing w:after="0" w:line="240" w:lineRule="auto"/>
      </w:pPr>
      <w:r>
        <w:separator/>
      </w:r>
    </w:p>
  </w:footnote>
  <w:footnote w:type="continuationSeparator" w:id="0">
    <w:p w:rsidR="003448C7" w:rsidRDefault="003448C7" w:rsidP="00653B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036"/>
    <w:rsid w:val="00001AD6"/>
    <w:rsid w:val="00004269"/>
    <w:rsid w:val="00004A0C"/>
    <w:rsid w:val="00032F89"/>
    <w:rsid w:val="00062EE8"/>
    <w:rsid w:val="00095FB1"/>
    <w:rsid w:val="000A0608"/>
    <w:rsid w:val="000B3CC9"/>
    <w:rsid w:val="000C0403"/>
    <w:rsid w:val="000C3B09"/>
    <w:rsid w:val="000D6502"/>
    <w:rsid w:val="000E066E"/>
    <w:rsid w:val="000E394B"/>
    <w:rsid w:val="000E6CCC"/>
    <w:rsid w:val="000F11B5"/>
    <w:rsid w:val="000F55DB"/>
    <w:rsid w:val="001027AD"/>
    <w:rsid w:val="001105F2"/>
    <w:rsid w:val="00112E25"/>
    <w:rsid w:val="00113D2F"/>
    <w:rsid w:val="0012189B"/>
    <w:rsid w:val="00121E63"/>
    <w:rsid w:val="001239DB"/>
    <w:rsid w:val="00136A07"/>
    <w:rsid w:val="00146B8A"/>
    <w:rsid w:val="00153D40"/>
    <w:rsid w:val="00154A8F"/>
    <w:rsid w:val="00156683"/>
    <w:rsid w:val="00172FD9"/>
    <w:rsid w:val="001819A5"/>
    <w:rsid w:val="00182DB0"/>
    <w:rsid w:val="001A3150"/>
    <w:rsid w:val="001B184F"/>
    <w:rsid w:val="001B2260"/>
    <w:rsid w:val="001B380C"/>
    <w:rsid w:val="001B7321"/>
    <w:rsid w:val="001C4AB1"/>
    <w:rsid w:val="001C5757"/>
    <w:rsid w:val="001D7E31"/>
    <w:rsid w:val="001E0378"/>
    <w:rsid w:val="001E1195"/>
    <w:rsid w:val="001E2AEF"/>
    <w:rsid w:val="001F00A7"/>
    <w:rsid w:val="001F21E1"/>
    <w:rsid w:val="001F3531"/>
    <w:rsid w:val="00201A8D"/>
    <w:rsid w:val="002040CB"/>
    <w:rsid w:val="00223B5C"/>
    <w:rsid w:val="00225EA0"/>
    <w:rsid w:val="00230C26"/>
    <w:rsid w:val="00232D51"/>
    <w:rsid w:val="00234595"/>
    <w:rsid w:val="00236CFA"/>
    <w:rsid w:val="00236DDB"/>
    <w:rsid w:val="00240A6A"/>
    <w:rsid w:val="00246CF6"/>
    <w:rsid w:val="0025049B"/>
    <w:rsid w:val="0025101F"/>
    <w:rsid w:val="00253E32"/>
    <w:rsid w:val="00274B4E"/>
    <w:rsid w:val="00280082"/>
    <w:rsid w:val="002812AF"/>
    <w:rsid w:val="0029128B"/>
    <w:rsid w:val="0029684A"/>
    <w:rsid w:val="002A0432"/>
    <w:rsid w:val="002B2847"/>
    <w:rsid w:val="002B3B5C"/>
    <w:rsid w:val="002B6879"/>
    <w:rsid w:val="002C009A"/>
    <w:rsid w:val="002C2057"/>
    <w:rsid w:val="002C236F"/>
    <w:rsid w:val="002C6268"/>
    <w:rsid w:val="002D2811"/>
    <w:rsid w:val="002D4BCB"/>
    <w:rsid w:val="002D618F"/>
    <w:rsid w:val="002E5ADA"/>
    <w:rsid w:val="002F33B3"/>
    <w:rsid w:val="00311268"/>
    <w:rsid w:val="00311C86"/>
    <w:rsid w:val="00313C73"/>
    <w:rsid w:val="003167E2"/>
    <w:rsid w:val="003342FA"/>
    <w:rsid w:val="003437BF"/>
    <w:rsid w:val="003448C7"/>
    <w:rsid w:val="0036232D"/>
    <w:rsid w:val="00364B0E"/>
    <w:rsid w:val="0036557F"/>
    <w:rsid w:val="003733F8"/>
    <w:rsid w:val="00375502"/>
    <w:rsid w:val="0037667F"/>
    <w:rsid w:val="00376F38"/>
    <w:rsid w:val="00381392"/>
    <w:rsid w:val="003817A9"/>
    <w:rsid w:val="003829BC"/>
    <w:rsid w:val="003866E7"/>
    <w:rsid w:val="003A7A87"/>
    <w:rsid w:val="003B196E"/>
    <w:rsid w:val="003D7356"/>
    <w:rsid w:val="003E2ED6"/>
    <w:rsid w:val="003E5251"/>
    <w:rsid w:val="00411A85"/>
    <w:rsid w:val="004163BC"/>
    <w:rsid w:val="00416824"/>
    <w:rsid w:val="004201D2"/>
    <w:rsid w:val="0042122F"/>
    <w:rsid w:val="00425EEF"/>
    <w:rsid w:val="00425F14"/>
    <w:rsid w:val="00442A36"/>
    <w:rsid w:val="004463ED"/>
    <w:rsid w:val="00452B54"/>
    <w:rsid w:val="00463BB4"/>
    <w:rsid w:val="00464E0C"/>
    <w:rsid w:val="0046584D"/>
    <w:rsid w:val="00465B21"/>
    <w:rsid w:val="00477FA8"/>
    <w:rsid w:val="0048650C"/>
    <w:rsid w:val="00487161"/>
    <w:rsid w:val="0049079D"/>
    <w:rsid w:val="00495E92"/>
    <w:rsid w:val="004A4A4C"/>
    <w:rsid w:val="004B1378"/>
    <w:rsid w:val="004B3C6F"/>
    <w:rsid w:val="004B6CAB"/>
    <w:rsid w:val="004B7E40"/>
    <w:rsid w:val="004C1566"/>
    <w:rsid w:val="004C676D"/>
    <w:rsid w:val="004D1072"/>
    <w:rsid w:val="004D3E0A"/>
    <w:rsid w:val="004D685F"/>
    <w:rsid w:val="004D686C"/>
    <w:rsid w:val="004E29EC"/>
    <w:rsid w:val="004E3384"/>
    <w:rsid w:val="004F27BA"/>
    <w:rsid w:val="004F2DBD"/>
    <w:rsid w:val="004F3243"/>
    <w:rsid w:val="004F3BAB"/>
    <w:rsid w:val="004F6D35"/>
    <w:rsid w:val="004F76BB"/>
    <w:rsid w:val="00501074"/>
    <w:rsid w:val="005022F4"/>
    <w:rsid w:val="00505E73"/>
    <w:rsid w:val="005078BE"/>
    <w:rsid w:val="00511B64"/>
    <w:rsid w:val="00514F06"/>
    <w:rsid w:val="00516949"/>
    <w:rsid w:val="00536662"/>
    <w:rsid w:val="005369BE"/>
    <w:rsid w:val="00543398"/>
    <w:rsid w:val="0054674F"/>
    <w:rsid w:val="005470D6"/>
    <w:rsid w:val="005520A8"/>
    <w:rsid w:val="00553555"/>
    <w:rsid w:val="005810A4"/>
    <w:rsid w:val="00584F9A"/>
    <w:rsid w:val="0059092F"/>
    <w:rsid w:val="00597F2B"/>
    <w:rsid w:val="005A7164"/>
    <w:rsid w:val="005B00C3"/>
    <w:rsid w:val="005B144B"/>
    <w:rsid w:val="005B4949"/>
    <w:rsid w:val="005B7C2E"/>
    <w:rsid w:val="005C2A7B"/>
    <w:rsid w:val="005D5405"/>
    <w:rsid w:val="005E1E1B"/>
    <w:rsid w:val="005E5FC4"/>
    <w:rsid w:val="005F5CE6"/>
    <w:rsid w:val="005F68B6"/>
    <w:rsid w:val="006007D1"/>
    <w:rsid w:val="00620BF1"/>
    <w:rsid w:val="00620C6B"/>
    <w:rsid w:val="0062412A"/>
    <w:rsid w:val="00630F06"/>
    <w:rsid w:val="00636013"/>
    <w:rsid w:val="0063660E"/>
    <w:rsid w:val="00653B1B"/>
    <w:rsid w:val="006545D9"/>
    <w:rsid w:val="00660F20"/>
    <w:rsid w:val="006701EC"/>
    <w:rsid w:val="00685106"/>
    <w:rsid w:val="00690279"/>
    <w:rsid w:val="006917DA"/>
    <w:rsid w:val="00693133"/>
    <w:rsid w:val="00694031"/>
    <w:rsid w:val="006B34B2"/>
    <w:rsid w:val="006D1672"/>
    <w:rsid w:val="006E13DD"/>
    <w:rsid w:val="006E1B94"/>
    <w:rsid w:val="006E41EF"/>
    <w:rsid w:val="00700C6F"/>
    <w:rsid w:val="00706B45"/>
    <w:rsid w:val="00710A2F"/>
    <w:rsid w:val="00715B6E"/>
    <w:rsid w:val="007300C8"/>
    <w:rsid w:val="00733026"/>
    <w:rsid w:val="00733DD4"/>
    <w:rsid w:val="007418C2"/>
    <w:rsid w:val="00774126"/>
    <w:rsid w:val="007932A7"/>
    <w:rsid w:val="00795FEA"/>
    <w:rsid w:val="007A442B"/>
    <w:rsid w:val="007A5C6A"/>
    <w:rsid w:val="007B31A9"/>
    <w:rsid w:val="007C54C4"/>
    <w:rsid w:val="007C646E"/>
    <w:rsid w:val="007E5AA2"/>
    <w:rsid w:val="007E5B48"/>
    <w:rsid w:val="007F54EB"/>
    <w:rsid w:val="00800582"/>
    <w:rsid w:val="00826F51"/>
    <w:rsid w:val="0083132B"/>
    <w:rsid w:val="0083496B"/>
    <w:rsid w:val="00837A9E"/>
    <w:rsid w:val="00851091"/>
    <w:rsid w:val="00863354"/>
    <w:rsid w:val="00871C57"/>
    <w:rsid w:val="0088403C"/>
    <w:rsid w:val="008850E4"/>
    <w:rsid w:val="008857C7"/>
    <w:rsid w:val="0088705A"/>
    <w:rsid w:val="008907CB"/>
    <w:rsid w:val="008A2C62"/>
    <w:rsid w:val="008A3CB0"/>
    <w:rsid w:val="008B66F9"/>
    <w:rsid w:val="008B7D40"/>
    <w:rsid w:val="008C53F3"/>
    <w:rsid w:val="008D100C"/>
    <w:rsid w:val="008E114B"/>
    <w:rsid w:val="008F3A85"/>
    <w:rsid w:val="009002C4"/>
    <w:rsid w:val="00901F3E"/>
    <w:rsid w:val="009074FA"/>
    <w:rsid w:val="00915E02"/>
    <w:rsid w:val="009175E7"/>
    <w:rsid w:val="00924524"/>
    <w:rsid w:val="00931129"/>
    <w:rsid w:val="00932D0C"/>
    <w:rsid w:val="00934036"/>
    <w:rsid w:val="00934622"/>
    <w:rsid w:val="00942921"/>
    <w:rsid w:val="009432E5"/>
    <w:rsid w:val="00974D76"/>
    <w:rsid w:val="00981D0F"/>
    <w:rsid w:val="00987964"/>
    <w:rsid w:val="00994391"/>
    <w:rsid w:val="00996AFE"/>
    <w:rsid w:val="009A68E8"/>
    <w:rsid w:val="009B78F2"/>
    <w:rsid w:val="009C76FD"/>
    <w:rsid w:val="009D083D"/>
    <w:rsid w:val="009D26AC"/>
    <w:rsid w:val="009D43DE"/>
    <w:rsid w:val="009E13E0"/>
    <w:rsid w:val="009E22AC"/>
    <w:rsid w:val="009E404A"/>
    <w:rsid w:val="009F3D77"/>
    <w:rsid w:val="00A0054D"/>
    <w:rsid w:val="00A0605C"/>
    <w:rsid w:val="00A1194A"/>
    <w:rsid w:val="00A142ED"/>
    <w:rsid w:val="00A3132A"/>
    <w:rsid w:val="00A32919"/>
    <w:rsid w:val="00A5447E"/>
    <w:rsid w:val="00A67B7F"/>
    <w:rsid w:val="00A72D10"/>
    <w:rsid w:val="00A76B0A"/>
    <w:rsid w:val="00A825B2"/>
    <w:rsid w:val="00A9057C"/>
    <w:rsid w:val="00AC2E59"/>
    <w:rsid w:val="00AC725C"/>
    <w:rsid w:val="00AD5BED"/>
    <w:rsid w:val="00AE5C74"/>
    <w:rsid w:val="00B07F6F"/>
    <w:rsid w:val="00B332BE"/>
    <w:rsid w:val="00B531FD"/>
    <w:rsid w:val="00B6596A"/>
    <w:rsid w:val="00B72EFD"/>
    <w:rsid w:val="00B73097"/>
    <w:rsid w:val="00B8201D"/>
    <w:rsid w:val="00B82DFF"/>
    <w:rsid w:val="00B865FA"/>
    <w:rsid w:val="00B86DB3"/>
    <w:rsid w:val="00B9482C"/>
    <w:rsid w:val="00BA4B74"/>
    <w:rsid w:val="00BB61B9"/>
    <w:rsid w:val="00BB6229"/>
    <w:rsid w:val="00BD50E0"/>
    <w:rsid w:val="00BE00AF"/>
    <w:rsid w:val="00BE08E2"/>
    <w:rsid w:val="00BE3705"/>
    <w:rsid w:val="00BF2763"/>
    <w:rsid w:val="00BF546E"/>
    <w:rsid w:val="00C0102C"/>
    <w:rsid w:val="00C07F6B"/>
    <w:rsid w:val="00C12C14"/>
    <w:rsid w:val="00C13C24"/>
    <w:rsid w:val="00C353D7"/>
    <w:rsid w:val="00C35E99"/>
    <w:rsid w:val="00C40256"/>
    <w:rsid w:val="00C41127"/>
    <w:rsid w:val="00C418A4"/>
    <w:rsid w:val="00C41FA7"/>
    <w:rsid w:val="00C44AEA"/>
    <w:rsid w:val="00C4520D"/>
    <w:rsid w:val="00C63253"/>
    <w:rsid w:val="00C772F4"/>
    <w:rsid w:val="00C84940"/>
    <w:rsid w:val="00C87D5F"/>
    <w:rsid w:val="00C905B9"/>
    <w:rsid w:val="00C918E4"/>
    <w:rsid w:val="00C927E8"/>
    <w:rsid w:val="00C92A04"/>
    <w:rsid w:val="00CA0B9B"/>
    <w:rsid w:val="00CA43C1"/>
    <w:rsid w:val="00CA7611"/>
    <w:rsid w:val="00CB013C"/>
    <w:rsid w:val="00CB6CEF"/>
    <w:rsid w:val="00CC027F"/>
    <w:rsid w:val="00CC33A8"/>
    <w:rsid w:val="00CC7641"/>
    <w:rsid w:val="00CE0493"/>
    <w:rsid w:val="00CE36A4"/>
    <w:rsid w:val="00CF3469"/>
    <w:rsid w:val="00D338D1"/>
    <w:rsid w:val="00D356C9"/>
    <w:rsid w:val="00D53A38"/>
    <w:rsid w:val="00D64F9C"/>
    <w:rsid w:val="00D65E61"/>
    <w:rsid w:val="00D66701"/>
    <w:rsid w:val="00D67499"/>
    <w:rsid w:val="00D721F9"/>
    <w:rsid w:val="00D77324"/>
    <w:rsid w:val="00D840F6"/>
    <w:rsid w:val="00DC4BEA"/>
    <w:rsid w:val="00DC5C70"/>
    <w:rsid w:val="00DC6B18"/>
    <w:rsid w:val="00DD20B3"/>
    <w:rsid w:val="00DD679D"/>
    <w:rsid w:val="00DE1D49"/>
    <w:rsid w:val="00E139CF"/>
    <w:rsid w:val="00E15C70"/>
    <w:rsid w:val="00E15CD3"/>
    <w:rsid w:val="00E24F17"/>
    <w:rsid w:val="00E345DA"/>
    <w:rsid w:val="00E40E8F"/>
    <w:rsid w:val="00E441FB"/>
    <w:rsid w:val="00E4494C"/>
    <w:rsid w:val="00E477B1"/>
    <w:rsid w:val="00E521D8"/>
    <w:rsid w:val="00E53A41"/>
    <w:rsid w:val="00E66CFF"/>
    <w:rsid w:val="00E718D0"/>
    <w:rsid w:val="00E71B19"/>
    <w:rsid w:val="00E81F71"/>
    <w:rsid w:val="00E87A4E"/>
    <w:rsid w:val="00E90BE9"/>
    <w:rsid w:val="00E9215E"/>
    <w:rsid w:val="00E9780F"/>
    <w:rsid w:val="00EA1B09"/>
    <w:rsid w:val="00EA3E99"/>
    <w:rsid w:val="00EB1986"/>
    <w:rsid w:val="00EB25B9"/>
    <w:rsid w:val="00EB5E1D"/>
    <w:rsid w:val="00EE3406"/>
    <w:rsid w:val="00EE474B"/>
    <w:rsid w:val="00EF1467"/>
    <w:rsid w:val="00EF4A90"/>
    <w:rsid w:val="00F01E39"/>
    <w:rsid w:val="00F0332E"/>
    <w:rsid w:val="00F14EB6"/>
    <w:rsid w:val="00F212FC"/>
    <w:rsid w:val="00F307D0"/>
    <w:rsid w:val="00F52DC7"/>
    <w:rsid w:val="00F531F9"/>
    <w:rsid w:val="00F57299"/>
    <w:rsid w:val="00F666B7"/>
    <w:rsid w:val="00F6727D"/>
    <w:rsid w:val="00F7777B"/>
    <w:rsid w:val="00F81F1E"/>
    <w:rsid w:val="00F85E9C"/>
    <w:rsid w:val="00F8652E"/>
    <w:rsid w:val="00F9363D"/>
    <w:rsid w:val="00FB24E1"/>
    <w:rsid w:val="00FD1CFE"/>
    <w:rsid w:val="00FD2005"/>
    <w:rsid w:val="00FD23A6"/>
    <w:rsid w:val="00FD2627"/>
    <w:rsid w:val="00FE569B"/>
    <w:rsid w:val="00FF2264"/>
    <w:rsid w:val="00FF410F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43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43C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A43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rsid w:val="00CA4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5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3B1B"/>
  </w:style>
  <w:style w:type="paragraph" w:styleId="a7">
    <w:name w:val="footer"/>
    <w:basedOn w:val="a"/>
    <w:link w:val="a8"/>
    <w:uiPriority w:val="99"/>
    <w:unhideWhenUsed/>
    <w:rsid w:val="0065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43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43C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A43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Title">
    <w:name w:val="ConsPlusTitle"/>
    <w:rsid w:val="00CA4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5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3B1B"/>
  </w:style>
  <w:style w:type="paragraph" w:styleId="a7">
    <w:name w:val="footer"/>
    <w:basedOn w:val="a"/>
    <w:link w:val="a8"/>
    <w:uiPriority w:val="99"/>
    <w:unhideWhenUsed/>
    <w:rsid w:val="0065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1711</Words>
  <Characters>9756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</dc:creator>
  <cp:keywords/>
  <dc:description/>
  <cp:lastModifiedBy>sov</cp:lastModifiedBy>
  <cp:revision>7</cp:revision>
  <dcterms:created xsi:type="dcterms:W3CDTF">2018-12-14T06:32:00Z</dcterms:created>
  <dcterms:modified xsi:type="dcterms:W3CDTF">2018-12-14T07:53:00Z</dcterms:modified>
</cp:coreProperties>
</file>