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BD" w:rsidRPr="00DA58BD" w:rsidRDefault="00DA58BD" w:rsidP="00DA58B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B4256"/>
          <w:sz w:val="37"/>
          <w:szCs w:val="37"/>
          <w:lang w:eastAsia="ru-RU"/>
        </w:rPr>
      </w:pPr>
      <w:r w:rsidRPr="00DA58BD">
        <w:rPr>
          <w:rFonts w:ascii="Arial" w:eastAsia="Times New Roman" w:hAnsi="Arial" w:cs="Arial"/>
          <w:b/>
          <w:bCs/>
          <w:color w:val="3B4256"/>
          <w:sz w:val="37"/>
          <w:szCs w:val="37"/>
          <w:lang w:eastAsia="ru-RU"/>
        </w:rPr>
        <w:t>Десять вопросов об имущественных налогах: что нужно знать тулякам?</w:t>
      </w:r>
    </w:p>
    <w:p w:rsidR="00DA58BD" w:rsidRPr="00DA58BD" w:rsidRDefault="00DA58BD" w:rsidP="00DA58BD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b/>
          <w:bCs/>
          <w:color w:val="3B4256"/>
          <w:sz w:val="21"/>
          <w:szCs w:val="21"/>
          <w:lang w:eastAsia="ru-RU"/>
        </w:rPr>
        <w:t>17 октября 2023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Жители Тульской области получают налоговые уведомления на уплату имущественных налогов физических лиц. Управление Федеральной налоговой службы по Тульской области публикует подборку наиболее часто задаваемых вопросов налогоплательщиков и ответов на них.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Срок уплаты имущественных налогов физических лиц (транспортный и земельный налоги, налог на имущество) — не позднее 1 декабря.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b/>
          <w:bCs/>
          <w:color w:val="3B4256"/>
          <w:sz w:val="21"/>
          <w:szCs w:val="21"/>
          <w:lang w:eastAsia="ru-RU"/>
        </w:rPr>
        <w:t>Вопрос 1: Что такое налоговое уведомление и как его исполнить?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Обязанность по ежегодному исчислению для налогоплательщиков-физических лиц транспортного налога, земельного налога, налога на имущество физических лиц и НДФЛ (в отношении ряда доходов, по которым не удержан НДФЛ) возложена на налоговые органы (пункт 2 статьи 52 Налогового кодекса Российской Федерации, далее – НК РФ).</w:t>
      </w:r>
      <w:proofErr w:type="gramEnd"/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В связи с этим налоговые органы не позднее 30 дней до наступления срока уплаты по вышеперечисленным налогам направляют </w:t>
      </w: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налогоплательщикам-физическим</w:t>
      </w:r>
      <w:proofErr w:type="gram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 лицам налоговые уведомление для уплаты налогов.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В случае</w:t>
      </w: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,</w:t>
      </w:r>
      <w:proofErr w:type="gram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Налоговое уведомление может быть направлено по почте заказным письмом или передано в электронной форме через «Личный кабинет налогоплательщика» или Личный кабинет на Едином портале государственных и муниципальных услуг. Также уведомление можно получить в отделениях МФЦ.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В случае направления налогового уведомления по почте заказным письмом налоговое уведомление считается полученным по истечении шести дней </w:t>
      </w: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с даты направления</w:t>
      </w:r>
      <w:proofErr w:type="gram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 заказного письма.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b/>
          <w:bCs/>
          <w:color w:val="3B4256"/>
          <w:sz w:val="21"/>
          <w:szCs w:val="21"/>
          <w:lang w:eastAsia="ru-RU"/>
        </w:rPr>
        <w:t>Вопрос 2: Способы оплаты налогов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Налогоплательщики - физические лица могут получать уведомления для уплаты налогов на имущество и НДФЛ, а также требования об уплате задолженности по налогам в электронной форме через </w:t>
      </w:r>
      <w:hyperlink r:id="rId6" w:history="1">
        <w:r w:rsidRPr="00DA58BD">
          <w:rPr>
            <w:rFonts w:ascii="Arial" w:eastAsia="Times New Roman" w:hAnsi="Arial" w:cs="Arial"/>
            <w:color w:val="194580"/>
            <w:sz w:val="21"/>
            <w:szCs w:val="21"/>
            <w:lang w:eastAsia="ru-RU"/>
          </w:rPr>
          <w:t>личный кабинет на Едином портале государственных и муниципальных услуг (</w:t>
        </w:r>
        <w:proofErr w:type="spellStart"/>
        <w:r w:rsidRPr="00DA58BD">
          <w:rPr>
            <w:rFonts w:ascii="Arial" w:eastAsia="Times New Roman" w:hAnsi="Arial" w:cs="Arial"/>
            <w:color w:val="194580"/>
            <w:sz w:val="21"/>
            <w:szCs w:val="21"/>
            <w:lang w:eastAsia="ru-RU"/>
          </w:rPr>
          <w:t>Госуслуги</w:t>
        </w:r>
        <w:proofErr w:type="spellEnd"/>
        <w:r w:rsidRPr="00DA58BD">
          <w:rPr>
            <w:rFonts w:ascii="Arial" w:eastAsia="Times New Roman" w:hAnsi="Arial" w:cs="Arial"/>
            <w:color w:val="194580"/>
            <w:sz w:val="21"/>
            <w:szCs w:val="21"/>
            <w:lang w:eastAsia="ru-RU"/>
          </w:rPr>
          <w:t>)</w:t>
        </w:r>
      </w:hyperlink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Пользователь </w:t>
      </w:r>
      <w:proofErr w:type="spellStart"/>
      <w:r w:rsidRPr="00DA58BD">
        <w:rPr>
          <w:rFonts w:ascii="Arial" w:eastAsia="Times New Roman" w:hAnsi="Arial" w:cs="Arial"/>
          <w:color w:val="3B4256"/>
          <w:sz w:val="21"/>
          <w:szCs w:val="21"/>
          <w:u w:val="single"/>
          <w:lang w:eastAsia="ru-RU"/>
        </w:rPr>
        <w:fldChar w:fldCharType="begin"/>
      </w:r>
      <w:r w:rsidRPr="00DA58BD">
        <w:rPr>
          <w:rFonts w:ascii="Arial" w:eastAsia="Times New Roman" w:hAnsi="Arial" w:cs="Arial"/>
          <w:color w:val="3B4256"/>
          <w:sz w:val="21"/>
          <w:szCs w:val="21"/>
          <w:u w:val="single"/>
          <w:lang w:eastAsia="ru-RU"/>
        </w:rPr>
        <w:instrText xml:space="preserve"> HYPERLINK "https://www.gosuslugi.ru/" </w:instrText>
      </w:r>
      <w:r w:rsidRPr="00DA58BD">
        <w:rPr>
          <w:rFonts w:ascii="Arial" w:eastAsia="Times New Roman" w:hAnsi="Arial" w:cs="Arial"/>
          <w:color w:val="3B4256"/>
          <w:sz w:val="21"/>
          <w:szCs w:val="21"/>
          <w:u w:val="single"/>
          <w:lang w:eastAsia="ru-RU"/>
        </w:rPr>
        <w:fldChar w:fldCharType="separate"/>
      </w:r>
      <w:r w:rsidRPr="00DA58BD">
        <w:rPr>
          <w:rFonts w:ascii="Arial" w:eastAsia="Times New Roman" w:hAnsi="Arial" w:cs="Arial"/>
          <w:color w:val="194580"/>
          <w:sz w:val="21"/>
          <w:szCs w:val="21"/>
          <w:lang w:eastAsia="ru-RU"/>
        </w:rPr>
        <w:t>Госуслуг</w:t>
      </w:r>
      <w:proofErr w:type="spellEnd"/>
      <w:r w:rsidRPr="00DA58BD">
        <w:rPr>
          <w:rFonts w:ascii="Arial" w:eastAsia="Times New Roman" w:hAnsi="Arial" w:cs="Arial"/>
          <w:color w:val="3B4256"/>
          <w:sz w:val="21"/>
          <w:szCs w:val="21"/>
          <w:u w:val="single"/>
          <w:lang w:eastAsia="ru-RU"/>
        </w:rPr>
        <w:fldChar w:fldCharType="end"/>
      </w: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 сможет оплатить онлайн начисления по полученным документам. 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Также уплатить налоги можно:</w:t>
      </w:r>
    </w:p>
    <w:p w:rsidR="00DA58BD" w:rsidRPr="00DA58BD" w:rsidRDefault="00DA58BD" w:rsidP="00DA58BD">
      <w:pPr>
        <w:numPr>
          <w:ilvl w:val="0"/>
          <w:numId w:val="1"/>
        </w:numPr>
        <w:pBdr>
          <w:left w:val="single" w:sz="36" w:space="12" w:color="E13B60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в любом банке по УИН, </w:t>
      </w:r>
      <w:proofErr w:type="spell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штрихкоду</w:t>
      </w:r>
      <w:proofErr w:type="spell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, QR-коду или по бумажной квитанции;</w:t>
      </w:r>
    </w:p>
    <w:p w:rsidR="00DA58BD" w:rsidRPr="00DA58BD" w:rsidRDefault="00DA58BD" w:rsidP="00DA58BD">
      <w:pPr>
        <w:numPr>
          <w:ilvl w:val="0"/>
          <w:numId w:val="1"/>
        </w:numPr>
        <w:pBdr>
          <w:left w:val="single" w:sz="36" w:space="12" w:color="E13B60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в «Личном кабинете налогоплательщика» на сайте ФНС;</w:t>
      </w:r>
    </w:p>
    <w:p w:rsidR="00DA58BD" w:rsidRPr="00DA58BD" w:rsidRDefault="00DA58BD" w:rsidP="00DA58BD">
      <w:pPr>
        <w:numPr>
          <w:ilvl w:val="0"/>
          <w:numId w:val="1"/>
        </w:numPr>
        <w:pBdr>
          <w:left w:val="single" w:sz="36" w:space="12" w:color="E13B60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через сервис на сайте ФНС России «Уплата налогов и пошлин».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b/>
          <w:bCs/>
          <w:color w:val="3B4256"/>
          <w:sz w:val="21"/>
          <w:szCs w:val="21"/>
          <w:lang w:eastAsia="ru-RU"/>
        </w:rPr>
        <w:t>Вопрос 3: Изменилась ли форма налогового уведомления?  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В 2023 году налоговые уведомления для уплаты имущественных налогов направляются по обновленной </w:t>
      </w:r>
      <w:hyperlink r:id="rId7" w:history="1">
        <w:r w:rsidRPr="00DA58BD">
          <w:rPr>
            <w:rFonts w:ascii="Arial" w:eastAsia="Times New Roman" w:hAnsi="Arial" w:cs="Arial"/>
            <w:color w:val="194580"/>
            <w:sz w:val="21"/>
            <w:szCs w:val="21"/>
            <w:lang w:eastAsia="ru-RU"/>
          </w:rPr>
          <w:t>форме</w:t>
        </w:r>
      </w:hyperlink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, утвержденной приказом ФНС России от 27.09.2022 № ЕД-7-21/866@, и включают сумму налога, подлежащую уплате, сведения об объекте налогообложения, налоговой базе, сроке уплаты налога, а также сведения, необходимые для перечисления налога в качестве единого налогового платежа в бюджетную систему Российской Федерации (QR-код, штрих-код, УИН, банковские реквизиты платежа).</w:t>
      </w:r>
      <w:proofErr w:type="gramEnd"/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b/>
          <w:bCs/>
          <w:color w:val="3B4256"/>
          <w:sz w:val="21"/>
          <w:szCs w:val="21"/>
          <w:lang w:eastAsia="ru-RU"/>
        </w:rPr>
        <w:lastRenderedPageBreak/>
        <w:t>Вопрос 4: Какие основные изменения произошли в налогообложении по транспортному налогу в налоговом периоде 2022 года?</w:t>
      </w:r>
    </w:p>
    <w:p w:rsidR="00DA58BD" w:rsidRPr="00DA58BD" w:rsidRDefault="00DA58BD" w:rsidP="00DA58BD">
      <w:pPr>
        <w:numPr>
          <w:ilvl w:val="0"/>
          <w:numId w:val="2"/>
        </w:numPr>
        <w:pBdr>
          <w:left w:val="single" w:sz="36" w:space="12" w:color="E13B60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применен новый Перечень легковых автомобилей средней стоимостью от 10 </w:t>
      </w: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млн</w:t>
      </w:r>
      <w:proofErr w:type="gram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 руб. за 2022 год, сформированный </w:t>
      </w:r>
      <w:proofErr w:type="spell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Минпромторгом</w:t>
      </w:r>
      <w:proofErr w:type="spell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 России и размещенный на его официальном сайте (по сравнению с аналогичным Перечнем 2021 года для налогообложения с применением повышающего коэффициента использованы только позиции для легковых автомобилей средней стоимостью от 10 млн. до 15 млн. рублей, с года выпуска которых прошло не более 10 лет руб., и средней стоимостью от 15 млн. рублей, с года выпуска которых прошло не более 20 лет).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Таким образом, ранее применявшийся при расчете налога повышающий коэффициент 1.1 для </w:t>
      </w: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легковых</w:t>
      </w:r>
      <w:proofErr w:type="gram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 средней стоимостью от 3 млн. руб. не используется (основание – Федеральный закон от 26.03.2022 № 67-ФЗ).</w:t>
      </w:r>
    </w:p>
    <w:p w:rsidR="00DA58BD" w:rsidRPr="00DA58BD" w:rsidRDefault="00DA58BD" w:rsidP="00DA58BD">
      <w:pPr>
        <w:numPr>
          <w:ilvl w:val="0"/>
          <w:numId w:val="3"/>
        </w:numPr>
        <w:pBdr>
          <w:left w:val="single" w:sz="36" w:space="12" w:color="E13B60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применены изменения в системе налоговых льгот в соответствии с Законом Тульской области от 28.11.2002 № 343-ЗТО «О транспортном налоге» (с последующими изменениями и дополнениями) (далее – Закон № 343-ЗТО).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А именно, Закон № 343-ЗТО (в редакции Закона от 21.12.2022 № 129-ЗТО) дополнен статьей 8-1 «Льготы по налогу для отдельных категорий налогоплательщиков», действие которой распространяется на правоотношения, связанные с исчислением транспортного налога за налоговые периоды 2022 и 2023 годов.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Так, пунктом 1 статьи 8-1 Закона № 343-ЗТО определен перечень категорий физических лиц, освобождаемых от уплаты транспортного налога в отношении одного транспортного средства: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1) гражданин, призванный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(далее - гражданин, призванный на военную службу по мобилизации), либо супруга (супруг) такого гражданина;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2) гражданин, заключивший контракт в соответствии с пунктом 7 статьи 38 Федерального закона от 28 марта 1998 года № 53-ФЗ «О воинской обязанности и военной службе» либо контракт о добровольном содействии в выполнении задач, возложенных на Вооруженные Силы Российской Федерации, и принимающий (принимавший) участие в специальной военной операции (далее - гражданин, заключивший контракт), либо супруга (супруг) такого гражданина;</w:t>
      </w:r>
      <w:proofErr w:type="gramEnd"/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3) один из родителей погибшего (умершего) в ходе участия в специальной военной операции гражданина, указанного в подпунктах 1 и 2 настоящего пункта, и (или) не вступившая (не вступивший) в повторный брак вдова (вдовец) погибшего (умершего) в ходе участия в специальной военной операции гражданина, указанного в подпунктах 1 и 2 настоящего пункта;</w:t>
      </w:r>
      <w:proofErr w:type="gramEnd"/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4) категории граждан, указанных в пунктах 1, 2 и 3 статьи 1 Закона Тульской области от 25 июля 2009 года № 1313-ЗТО «О мерах социальной поддержки инвалидов и ветеранов боевых действий, членов их семей, семей погибших (умерших, пропавших без вести), а также военнослужащих и сотрудников правоохранительных органов (уволенных с военной службы и службы в правоохранительных органах), получивших увечья, ранения, травмы, заболевания</w:t>
      </w:r>
      <w:proofErr w:type="gram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 при исполнении служебных обязанностей».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Согласно положениям п.2 и п.3 ст.8-1 Закона № 343-ЗТО при наличии у налогоплательщиков, указанных в п.1 настоящей статьи, права на получение налоговых льгот по нескольким основаниям, предусмотренным ст. 8 и ст.8-1 Закона № 343-ЗТО, льгота предоставляется по одному основанию по их выбору.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При возникновении у налогоплательщиков права на налоговую льготу в течение налогового периода льгота </w:t>
      </w: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предоставляется</w:t>
      </w:r>
      <w:proofErr w:type="gram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 начиная с месяца, в котором возникло указанное право. В случае утраты налогоплательщиками права на налоговую льготу в течение налогового периода предоставление льготы прекращается с месяца, следующего за месяцем, в котором утрачено указанное право.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lastRenderedPageBreak/>
        <w:t>Если на налогоплательщика, указанного в п. 1 ст.8-1 Закона № 343-ЗТО, зарегистрированы два транспортных средства и более, налоговая льгота предоставляется в отношении одной единицы транспортного средства по выбору налогоплательщика.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В случае</w:t>
      </w: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,</w:t>
      </w:r>
      <w:proofErr w:type="gram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 если транспортные средства имеются одновременно у гражданина, призванного на военную службу по мобилизации (гражданина, заключившего контракт), и его супруги (супруга), налоговая льгота предоставляется в отношении одной единицы транспортного средства по одному основанию по их выбору.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Налоговые льготы предоставляются в отношении одной единицы транспортного средства, не включенного в Перечень легковых автомобилей средней стоимостью от 10 миллионов рублей, размещаемый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«Интернет» (далее - Перечень легковых автомобилей).</w:t>
      </w:r>
      <w:proofErr w:type="gramEnd"/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В случае</w:t>
      </w: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,</w:t>
      </w:r>
      <w:proofErr w:type="gram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 если налогоплательщики, указанные в п.1 ст.8-1 Закона № 343-ЗТО, не представили в налоговый орган заявления о предоставлении налоговой льготы или не сообщили об отказе от применения налоговой льготы, налоговая льгота предоставляется в отношении одной единицы транспортного средства, не включенного в Перечень легковых автомобилей, с максимально исчисленной суммой налога. При наличии у налогоплательщиков права на получение льгот по нескольким основаниям льгота предоставляется по одному основанию исходя из ее максимального размера.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С информацией о налоговых ставках и льготах можно ознакомиться в рубрике «Справочная информация о ставках и льготах по имущественным налогам» (https://www.nalog.gov.ru/rn71/service/tax/).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Поскольку расчет транспортного налога проводится исходя из налоговых ставок, льгот и налоговой базы, определяемых на региональном уровне, причины изменения величины налога в конкретной ситуации можно уточнить непосредственно в УФНС России по Тульской области или обратившись в контакт-центр ФНС России (тел. 8 800–222-22-22).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b/>
          <w:bCs/>
          <w:color w:val="3B4256"/>
          <w:sz w:val="21"/>
          <w:szCs w:val="21"/>
          <w:lang w:eastAsia="ru-RU"/>
        </w:rPr>
        <w:t>Вопрос 5: Какие основные изменения произошли в налогообложении по земельному налогу в налоговом периоде 2022 года?</w:t>
      </w:r>
    </w:p>
    <w:p w:rsidR="00DA58BD" w:rsidRPr="00DA58BD" w:rsidRDefault="00DA58BD" w:rsidP="00DA58BD">
      <w:pPr>
        <w:numPr>
          <w:ilvl w:val="0"/>
          <w:numId w:val="4"/>
        </w:numPr>
        <w:pBdr>
          <w:left w:val="single" w:sz="36" w:space="12" w:color="E13B60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на территории Тульской области применены результаты государственной кадастровой оценки земель, утвержденные Постановлением правительства Тульской области от 05.11.2020 № 670 «Об утверждении результатов определения кадастровой стоимости земельных участков на территории Тульской области». С этими результатами можно ознакомиться, получив в МФЦ или на официальном сайте </w:t>
      </w:r>
      <w:proofErr w:type="spell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Росреестра</w:t>
      </w:r>
      <w:proofErr w:type="spell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 выписку из Единого государственного реестра недвижимости;</w:t>
      </w:r>
    </w:p>
    <w:p w:rsidR="00DA58BD" w:rsidRPr="00DA58BD" w:rsidRDefault="00DA58BD" w:rsidP="00DA58BD">
      <w:pPr>
        <w:numPr>
          <w:ilvl w:val="0"/>
          <w:numId w:val="4"/>
        </w:numPr>
        <w:pBdr>
          <w:left w:val="single" w:sz="36" w:space="12" w:color="E13B60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применены изменения в системе налоговых ставок и льгот в соответствии с нормативными правовыми актами муниципальных образований Тульской области по месту нахождения земельных участков.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8" w:history="1">
        <w:r w:rsidRPr="00DA58BD">
          <w:rPr>
            <w:rFonts w:ascii="Arial" w:eastAsia="Times New Roman" w:hAnsi="Arial" w:cs="Arial"/>
            <w:color w:val="194580"/>
            <w:sz w:val="21"/>
            <w:szCs w:val="21"/>
            <w:lang w:eastAsia="ru-RU"/>
          </w:rPr>
          <w:t>https://www.nalog.gov.ru/rn71/service/tax/</w:t>
        </w:r>
      </w:hyperlink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).</w:t>
      </w:r>
    </w:p>
    <w:p w:rsidR="00DA58BD" w:rsidRPr="00DA58BD" w:rsidRDefault="00DA58BD" w:rsidP="00DA58BD">
      <w:pPr>
        <w:numPr>
          <w:ilvl w:val="0"/>
          <w:numId w:val="4"/>
        </w:numPr>
        <w:pBdr>
          <w:left w:val="single" w:sz="36" w:space="12" w:color="E13B60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применен коэффициент, ограничивающий ежегодный рост налога, рассчитываемого по кадастровой стоимости, не более чем на 10 процентов (</w:t>
      </w:r>
      <w:hyperlink r:id="rId9" w:history="1">
        <w:r w:rsidRPr="00DA58BD">
          <w:rPr>
            <w:rFonts w:ascii="Arial" w:eastAsia="Times New Roman" w:hAnsi="Arial" w:cs="Arial"/>
            <w:color w:val="194580"/>
            <w:sz w:val="21"/>
            <w:szCs w:val="21"/>
            <w:lang w:eastAsia="ru-RU"/>
          </w:rPr>
          <w:t>п. 17 ст. 396</w:t>
        </w:r>
      </w:hyperlink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 НК РФ).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Коэффициент 1,1 установлен Федеральным </w:t>
      </w:r>
      <w:hyperlink r:id="rId10" w:history="1">
        <w:r w:rsidRPr="00DA58BD">
          <w:rPr>
            <w:rFonts w:ascii="Arial" w:eastAsia="Times New Roman" w:hAnsi="Arial" w:cs="Arial"/>
            <w:color w:val="194580"/>
            <w:sz w:val="21"/>
            <w:szCs w:val="21"/>
            <w:lang w:eastAsia="ru-RU"/>
          </w:rPr>
          <w:t>законом</w:t>
        </w:r>
      </w:hyperlink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 от 15.04.2019 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и применяется для целей налогообложения начиная  с налогового периода 2018 года.</w:t>
      </w:r>
      <w:proofErr w:type="gramEnd"/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Целью введения такого коэффициента является недопущение резкого увеличения налоговой нагрузки на граждан в связи с увеличением кадастровой стоимости земельных участков, а также изменением налоговых ставок.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lastRenderedPageBreak/>
        <w:t>Применение указанного коэффициента ведет к поэтапному ежегодному увеличению до достижения полной суммы налога, исчисляемой в соответствии с п. 1 ст. 396 НК РФ,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Поскольку расчет земельного налога проводится исходя из налоговых ставок, льгот и налоговой базы, определяемых на муниципальном уровне, причины изменения величины налога в конкретной ситуации можно уточнить непосредственно в УФНС России по Тульской области или обратившись в контакт-центр ФНС России (тел. 8 800–222-22-22).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b/>
          <w:bCs/>
          <w:color w:val="3B4256"/>
          <w:sz w:val="21"/>
          <w:szCs w:val="21"/>
          <w:lang w:eastAsia="ru-RU"/>
        </w:rPr>
        <w:t>Вопрос 6: Какие основные изменения произошли в налогообложении по налогу на имущество физических лиц в налоговом периоде 2022 года?</w:t>
      </w:r>
    </w:p>
    <w:p w:rsidR="00DA58BD" w:rsidRPr="00DA58BD" w:rsidRDefault="00DA58BD" w:rsidP="00DA58BD">
      <w:pPr>
        <w:numPr>
          <w:ilvl w:val="0"/>
          <w:numId w:val="5"/>
        </w:numPr>
        <w:pBdr>
          <w:left w:val="single" w:sz="36" w:space="12" w:color="E13B60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для расчета налога за налоговый период 2022 года на территории Тульской области применена кадастровая стоимость объектов недвижимости, утвержденная Постановлением правительства Тульской области от 13.11.2019 № 540 «Об утверждении результатов государственной кадастровой оценки объектов недвижимости (за исключением земельных участков) на территории Тульской области» (с изменениями и дополнениями). С этими результатами можно ознакомиться, получив в МФЦ или на официальном сайте </w:t>
      </w:r>
      <w:proofErr w:type="spell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Росреестра</w:t>
      </w:r>
      <w:proofErr w:type="spell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 выписку из Единого государственного реестра недвижимости;</w:t>
      </w:r>
    </w:p>
    <w:p w:rsidR="00DA58BD" w:rsidRPr="00DA58BD" w:rsidRDefault="00DA58BD" w:rsidP="00DA58BD">
      <w:pPr>
        <w:numPr>
          <w:ilvl w:val="0"/>
          <w:numId w:val="5"/>
        </w:numPr>
        <w:pBdr>
          <w:left w:val="single" w:sz="36" w:space="12" w:color="E13B60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применены изменения в системе налоговых ставок и льгот в соответствии с нормативными правовыми актами муниципальных образований по месту нахождения объектов налогообложения.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1" w:history="1">
        <w:r w:rsidRPr="00DA58BD">
          <w:rPr>
            <w:rFonts w:ascii="Arial" w:eastAsia="Times New Roman" w:hAnsi="Arial" w:cs="Arial"/>
            <w:color w:val="194580"/>
            <w:sz w:val="21"/>
            <w:szCs w:val="21"/>
            <w:lang w:eastAsia="ru-RU"/>
          </w:rPr>
          <w:t>https://www.nalog.gov.ru/rn71/service/tax/</w:t>
        </w:r>
      </w:hyperlink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).</w:t>
      </w:r>
    </w:p>
    <w:p w:rsidR="00DA58BD" w:rsidRPr="00DA58BD" w:rsidRDefault="00DA58BD" w:rsidP="00DA58BD">
      <w:pPr>
        <w:numPr>
          <w:ilvl w:val="0"/>
          <w:numId w:val="5"/>
        </w:numPr>
        <w:pBdr>
          <w:left w:val="single" w:sz="36" w:space="12" w:color="E13B60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применен коэффициент, ограничивающий ежегодный рост налога, рассчитываемого по кадастровой стоимости, не более чем на 10 процентов (</w:t>
      </w:r>
      <w:hyperlink r:id="rId12" w:history="1">
        <w:r w:rsidRPr="00DA58BD">
          <w:rPr>
            <w:rFonts w:ascii="Arial" w:eastAsia="Times New Roman" w:hAnsi="Arial" w:cs="Arial"/>
            <w:color w:val="194580"/>
            <w:sz w:val="21"/>
            <w:szCs w:val="21"/>
            <w:lang w:eastAsia="ru-RU"/>
          </w:rPr>
          <w:t>п. 8.1 ст. 408</w:t>
        </w:r>
      </w:hyperlink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 НК РФ).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Коэффициент 1,1 установлен Федеральным </w:t>
      </w:r>
      <w:hyperlink r:id="rId13" w:history="1">
        <w:r w:rsidRPr="00DA58BD">
          <w:rPr>
            <w:rFonts w:ascii="Arial" w:eastAsia="Times New Roman" w:hAnsi="Arial" w:cs="Arial"/>
            <w:color w:val="194580"/>
            <w:sz w:val="21"/>
            <w:szCs w:val="21"/>
            <w:lang w:eastAsia="ru-RU"/>
          </w:rPr>
          <w:t>законом</w:t>
        </w:r>
      </w:hyperlink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 от 15.04.2019 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и применяется для целей налогообложения начиная  с налогового периода 2018 года.</w:t>
      </w:r>
      <w:proofErr w:type="gramEnd"/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Целью введения такого коэффициента является недопущение резкого увеличения налоговой нагрузки на граждан в связи с увеличением кадастровой стоимости объектов недвижимости, а также изменением налоговых ставок.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При этом применение указанного коэффициента ведет к поэтапному ежегодному увеличению до достижения полной суммы налога, исчисляемой в соответствии с п.1 ст.408 НК РФ, как соответствующая налоговой ставке процентная доля налоговой базы с учетом особенностей, установленных указанной статьей.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Поскольку расчет налога на имущество физических лиц проводится исходя из налоговых ставок, льгот и налоговой базы, определяемых на муниципальном уровне, причины изменения величины налога в конкретной ситуации можно уточнить непосредственно в УФНС России по Тульской области или обратившись в контакт-центр ФНС России (тел. 8 800–222-22-22).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b/>
          <w:bCs/>
          <w:color w:val="3B4256"/>
          <w:sz w:val="21"/>
          <w:szCs w:val="21"/>
          <w:lang w:eastAsia="ru-RU"/>
        </w:rPr>
        <w:t>Вопрос 7.  Как проверить налоговые ставки и льготы, указанные в налоговом уведомлении?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Налоговые ставки и льготы (включая налоговые вычеты из налоговой базы) на территории Тульской области устанавливаются нормативными правовыми актами различного уровня: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- </w:t>
      </w:r>
      <w:r w:rsidRPr="00DA58BD">
        <w:rPr>
          <w:rFonts w:ascii="Arial" w:eastAsia="Times New Roman" w:hAnsi="Arial" w:cs="Arial"/>
          <w:i/>
          <w:iCs/>
          <w:color w:val="3B4256"/>
          <w:sz w:val="21"/>
          <w:szCs w:val="21"/>
          <w:lang w:eastAsia="ru-RU"/>
        </w:rPr>
        <w:t>по транспортному налогу</w:t>
      </w: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: главой 28 НК РФ и Законом Тульской области от 28.11.2002 № 343-ЗТО «О транспортном налоге» (с последующими изменениями и дополнениями);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- </w:t>
      </w:r>
      <w:r w:rsidRPr="00DA58BD">
        <w:rPr>
          <w:rFonts w:ascii="Arial" w:eastAsia="Times New Roman" w:hAnsi="Arial" w:cs="Arial"/>
          <w:i/>
          <w:iCs/>
          <w:color w:val="3B4256"/>
          <w:sz w:val="21"/>
          <w:szCs w:val="21"/>
          <w:lang w:eastAsia="ru-RU"/>
        </w:rPr>
        <w:t>по земельному налогу и налогу на имущество физических лиц</w:t>
      </w: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: главами 31, 32 НК РФ и нормативными правовыми актами представительных органов муниципальных образований Тульской области по месту нахождения объектов недвижимости.  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lastRenderedPageBreak/>
        <w:t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 (</w:t>
      </w:r>
      <w:hyperlink r:id="rId14" w:history="1">
        <w:r w:rsidRPr="00DA58BD">
          <w:rPr>
            <w:rFonts w:ascii="Arial" w:eastAsia="Times New Roman" w:hAnsi="Arial" w:cs="Arial"/>
            <w:color w:val="194580"/>
            <w:sz w:val="21"/>
            <w:szCs w:val="21"/>
            <w:lang w:eastAsia="ru-RU"/>
          </w:rPr>
          <w:t>https://www.nalog.gov.ru/rn71/service/tax/</w:t>
        </w:r>
      </w:hyperlink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), либо обратившись непосредственно в УФНС России по Тульской области или в контакт-центр ФНС России (тел. 8 800 – 222-22-22).  </w:t>
      </w:r>
      <w:proofErr w:type="gramEnd"/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b/>
          <w:bCs/>
          <w:color w:val="3B4256"/>
          <w:sz w:val="21"/>
          <w:szCs w:val="21"/>
          <w:lang w:eastAsia="ru-RU"/>
        </w:rPr>
        <w:t>Вопрос 8. Как воспользоваться льготой, неучтенной в налоговом уведомлении?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b/>
          <w:bCs/>
          <w:color w:val="3B4256"/>
          <w:sz w:val="21"/>
          <w:szCs w:val="21"/>
          <w:lang w:eastAsia="ru-RU"/>
        </w:rPr>
        <w:t>Шаг 1.</w:t>
      </w: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 Проверить, учтена ли льгота в налоговом уведомлении. Для этого изучить содержание граф «Размер налоговых льгот», «Налоговый вычет» в налоговом уведомлении.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b/>
          <w:bCs/>
          <w:color w:val="3B4256"/>
          <w:sz w:val="21"/>
          <w:szCs w:val="21"/>
          <w:lang w:eastAsia="ru-RU"/>
        </w:rPr>
        <w:t>Шаг 2.</w:t>
      </w: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 Если в налоговом уведомлении льготы не применены, необходимо выяснить относится ли налогоплательщик к категориям лиц, имеющим право на льготы по объектам в налоговом уведомлении.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b/>
          <w:bCs/>
          <w:color w:val="3B4256"/>
          <w:sz w:val="21"/>
          <w:szCs w:val="21"/>
          <w:lang w:eastAsia="ru-RU"/>
        </w:rPr>
        <w:t>Транспортный налог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Освобождение от уплаты налога на территории Тульской области предусмотрено Законом Тульской области от 28.11.2002 № 343-ЗТО «О транспортном налоге» (с последующими изменениями и дополнениями) для определенных льготных категорий налогоплательщиков (например, инвалиды, ветераны, многодетные и т.п.).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15" w:history="1">
        <w:r w:rsidRPr="00DA58BD">
          <w:rPr>
            <w:rFonts w:ascii="Arial" w:eastAsia="Times New Roman" w:hAnsi="Arial" w:cs="Arial"/>
            <w:color w:val="194580"/>
            <w:sz w:val="21"/>
            <w:szCs w:val="21"/>
            <w:lang w:eastAsia="ru-RU"/>
          </w:rPr>
          <w:t>https://www.nalog.gov.ru/rn71/service/tax/</w:t>
        </w:r>
      </w:hyperlink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), либо обратившись непосредственно в УФНС России по Тульской области или в контакт-центр ФНС России (тел. 8 800 – 222-22-22).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b/>
          <w:bCs/>
          <w:color w:val="3B4256"/>
          <w:sz w:val="21"/>
          <w:szCs w:val="21"/>
          <w:lang w:eastAsia="ru-RU"/>
        </w:rPr>
        <w:t>Земельный налог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Действует федеральный налоговый вычет, который уменьшает налоговую базу на кадастровую стоимость 600 квадратных метров одного земельного участка. Вычетом могут воспользоваться владельцы земельных участков, относящиеся к следующим категориям: пенсионеры; </w:t>
      </w:r>
      <w:proofErr w:type="spell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предпенсионеры</w:t>
      </w:r>
      <w:proofErr w:type="spell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; инвалиды I и II групп; инвалиды с детства; ветераны Великой Отечественной войны и боевых действий; многодетные; другие категории граждан, указанные в п. 5 ст. 391 НК РФ.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Дополнительные льготы могут быть установлены нормативными правовыми актами представительных органов муниципальных образований Тульской области по месту нахождения земельных участков.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16" w:history="1">
        <w:r w:rsidRPr="00DA58BD">
          <w:rPr>
            <w:rFonts w:ascii="Arial" w:eastAsia="Times New Roman" w:hAnsi="Arial" w:cs="Arial"/>
            <w:color w:val="194580"/>
            <w:sz w:val="21"/>
            <w:szCs w:val="21"/>
            <w:lang w:eastAsia="ru-RU"/>
          </w:rPr>
          <w:t>https://www.nalog.gov.ru/rn71/service/tax/</w:t>
        </w:r>
      </w:hyperlink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), либо обратившись непосредственно в УФНС России по Тульской области или в контакт-центр ФНС России (тел. 8 800 – 222-22-22).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b/>
          <w:bCs/>
          <w:color w:val="3B4256"/>
          <w:sz w:val="21"/>
          <w:szCs w:val="21"/>
          <w:lang w:eastAsia="ru-RU"/>
        </w:rPr>
        <w:t>Налог на имущество физлиц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Льготы для 16-категорий налогоплательщиков (пенсионеры, </w:t>
      </w:r>
      <w:proofErr w:type="spell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предпенсионеры</w:t>
      </w:r>
      <w:proofErr w:type="spell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, инвалиды, ветераны, военнослужащие, владельцы </w:t>
      </w:r>
      <w:proofErr w:type="spell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хозстроений</w:t>
      </w:r>
      <w:proofErr w:type="spell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 до 50 </w:t>
      </w:r>
      <w:proofErr w:type="spell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кв</w:t>
      </w: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.м</w:t>
      </w:r>
      <w:proofErr w:type="spellEnd"/>
      <w:proofErr w:type="gram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 и т.п.) предусмотрены ст. 407 НК РФ. Льгота предоставляется в размере подлежащей уплате суммы налога в отношении объекта, не используемого в предпринимательской деятельности. </w:t>
      </w: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Льгота предоставляется по выбору налогоплательщика в отношении одного объекта каждого вида: 1) квартира или комната; 2) жилой дом; 3) помещение или сооружение, указанные в </w:t>
      </w:r>
      <w:hyperlink r:id="rId17" w:history="1">
        <w:r w:rsidRPr="00DA58BD">
          <w:rPr>
            <w:rFonts w:ascii="Arial" w:eastAsia="Times New Roman" w:hAnsi="Arial" w:cs="Arial"/>
            <w:color w:val="194580"/>
            <w:sz w:val="21"/>
            <w:szCs w:val="21"/>
            <w:lang w:eastAsia="ru-RU"/>
          </w:rPr>
          <w:t>подпункте 14 пункта 1</w:t>
        </w:r>
      </w:hyperlink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 статьи 407 НК РФ; 4) хозяйственное строение или сооружение, указанные в </w:t>
      </w:r>
      <w:hyperlink r:id="rId18" w:history="1">
        <w:r w:rsidRPr="00DA58BD">
          <w:rPr>
            <w:rFonts w:ascii="Arial" w:eastAsia="Times New Roman" w:hAnsi="Arial" w:cs="Arial"/>
            <w:color w:val="194580"/>
            <w:sz w:val="21"/>
            <w:szCs w:val="21"/>
            <w:lang w:eastAsia="ru-RU"/>
          </w:rPr>
          <w:t>подпункте 15 пункта 1</w:t>
        </w:r>
      </w:hyperlink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 статьи 407 НК РФ; 5) гараж или </w:t>
      </w:r>
      <w:proofErr w:type="spell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машино</w:t>
      </w:r>
      <w:proofErr w:type="spell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-место.</w:t>
      </w:r>
      <w:proofErr w:type="gramEnd"/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Дополнительные льготы могут быть установлены нормативными правовыми актами представительных органов муниципальных образований Тульской области по месту нахождения налогооблагаемого имущества.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С информацией о налоговых льготах можно ознакомиться в рубрике «Справочная информация о ставках и льготах по имущественным налогам» </w:t>
      </w: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lastRenderedPageBreak/>
        <w:t>(</w:t>
      </w:r>
      <w:hyperlink r:id="rId19" w:history="1">
        <w:r w:rsidRPr="00DA58BD">
          <w:rPr>
            <w:rFonts w:ascii="Arial" w:eastAsia="Times New Roman" w:hAnsi="Arial" w:cs="Arial"/>
            <w:color w:val="194580"/>
            <w:sz w:val="21"/>
            <w:szCs w:val="21"/>
            <w:lang w:eastAsia="ru-RU"/>
          </w:rPr>
          <w:t>https://www.nalog.gov.ru/rn71/service/tax/</w:t>
        </w:r>
      </w:hyperlink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), либо обратившись непосредственно в УФНС России по Тульской области или в контакт-центр ФНС России (тел. 8 800 – 222-22-22).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b/>
          <w:bCs/>
          <w:color w:val="3B4256"/>
          <w:sz w:val="21"/>
          <w:szCs w:val="21"/>
          <w:lang w:eastAsia="ru-RU"/>
        </w:rPr>
        <w:t>Шаг 3.</w:t>
      </w: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 Убедившись, что налогоплательщик относится к категориям лиц, имеющим право на налоговую льготу, но налоговая льгота не учтена в налоговом уведомлении, рекомендуется подать заявление по установленной форме (КНД 1150063, приказ ФНС России от 14.11.2017 № ММВ-7-21/897@) о предоставлении льготы по транспортному налогу, земельному налогу, налогу на имущество физических лиц.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Если ранее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Подать заявление о предоставлении налоговой льготы в налоговый орган можно любым удобным способом: через «Личный кабинет налогоплательщика»; почтовым сообщением; путем личного обращения в любой удобный по территориальному расположению операционный зал УФНС России по Тульской области; через отделения МФЦ.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b/>
          <w:bCs/>
          <w:color w:val="3B4256"/>
          <w:sz w:val="21"/>
          <w:szCs w:val="21"/>
          <w:lang w:eastAsia="ru-RU"/>
        </w:rPr>
        <w:t>Вопрос 9. Что делать, если в налоговом уведомлении некорректная информация?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регистрацию прав на недвижимое имущество, </w:t>
      </w:r>
      <w:hyperlink r:id="rId20" w:history="1">
        <w:r w:rsidRPr="00DA58BD">
          <w:rPr>
            <w:rFonts w:ascii="Arial" w:eastAsia="Times New Roman" w:hAnsi="Arial" w:cs="Arial"/>
            <w:color w:val="194580"/>
            <w:sz w:val="21"/>
            <w:szCs w:val="21"/>
            <w:lang w:eastAsia="ru-RU"/>
          </w:rPr>
          <w:t>органы</w:t>
        </w:r>
      </w:hyperlink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, осуществляющие регистрацию транспортных средств, органы опеки и попечительства, органы (учреждения</w:t>
      </w:r>
      <w:proofErr w:type="gram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т.ч</w:t>
      </w:r>
      <w:proofErr w:type="spell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1) через «Личный кабинет налогоплательщика»;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2) посредством личного обращения в любой удобный по территориальному расположению операционный зал УФНС России по Тульской области либо путём направления почтового сообщения, или с использованием </w:t>
      </w: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интернет-сервиса</w:t>
      </w:r>
      <w:proofErr w:type="gram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 ФНС России «Обратиться в ФНС России».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</w:t>
      </w:r>
      <w:proofErr w:type="gram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 и т.п.).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При наличии оснований для перерасчета налога и формирования нового налогового уведомления налоговый орган не позднее 30 дней (в исключительных случаях указанный срок может быть продлен не более чем на 30 дней): пересмотрит ранее начисленную сумму налога, сформирует (при наличии оснований) новое налоговое уведомление с указанием нового срока уплаты налога и направит ответ на обращение налогоплательщика (разместит его в личном кабинете</w:t>
      </w:r>
      <w:proofErr w:type="gram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 налогоплательщика).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lastRenderedPageBreak/>
        <w:t xml:space="preserve">Дополнительную информацию можно получить непосредственно в УФНС России по Тульской области или в </w:t>
      </w: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контакт-центре</w:t>
      </w:r>
      <w:proofErr w:type="gram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 ФНС России: 8 800-222-22-22.  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b/>
          <w:bCs/>
          <w:color w:val="3B4256"/>
          <w:sz w:val="21"/>
          <w:szCs w:val="21"/>
          <w:lang w:eastAsia="ru-RU"/>
        </w:rPr>
        <w:t>Вопрос 10. Что делать, если налоговое уведомление не получено?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При этом налоговые уведомления не направляются по почте на бумажном носителе в следующих случаях: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3) налогоплательщик является пользователем </w:t>
      </w: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интернет-сервиса</w:t>
      </w:r>
      <w:proofErr w:type="gram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 ФНС России «Личный кабинет налогоплательщика» и при этом не направил в налоговый орган уведомление о необходимости получения налоговых документов на бумажном носителе.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В иных случаях при неполучении до 1 ноября налогового уведомления за период владения налогооблагаемыми недвижимостью или транспортным средством, налогоплательщику целесообразно обратиться в любой удобный по территориальному расположению операционный зал УФНС России по Тульской области 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  <w:proofErr w:type="gramEnd"/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 </w:t>
      </w:r>
      <w:hyperlink r:id="rId21" w:history="1">
        <w:r w:rsidRPr="00DA58BD">
          <w:rPr>
            <w:rFonts w:ascii="Arial" w:eastAsia="Times New Roman" w:hAnsi="Arial" w:cs="Arial"/>
            <w:color w:val="194580"/>
            <w:sz w:val="21"/>
            <w:szCs w:val="21"/>
            <w:lang w:eastAsia="ru-RU"/>
          </w:rPr>
          <w:t>обязаны сообщать о наличии у них данных объектов в любой налоговый орган</w:t>
        </w:r>
      </w:hyperlink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 (форма сообщения утверждена приказом ФНС России от 26.11.2014 № ММВ-7-11/598@).</w:t>
      </w:r>
    </w:p>
    <w:p w:rsidR="00DA58BD" w:rsidRPr="00DA58BD" w:rsidRDefault="00DA58BD" w:rsidP="00DA58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На официальном сайте ФНС России </w:t>
      </w:r>
      <w:proofErr w:type="gram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размещена</w:t>
      </w:r>
      <w:proofErr w:type="gram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 новая </w:t>
      </w:r>
      <w:proofErr w:type="spellStart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промостраница</w:t>
      </w:r>
      <w:proofErr w:type="spellEnd"/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 </w:t>
      </w:r>
      <w:hyperlink r:id="rId22" w:history="1">
        <w:r w:rsidRPr="00DA58BD">
          <w:rPr>
            <w:rFonts w:ascii="Arial" w:eastAsia="Times New Roman" w:hAnsi="Arial" w:cs="Arial"/>
            <w:color w:val="194580"/>
            <w:sz w:val="21"/>
            <w:szCs w:val="21"/>
            <w:lang w:eastAsia="ru-RU"/>
          </w:rPr>
          <w:t>«Налоговые уведомления 2023 года»</w:t>
        </w:r>
      </w:hyperlink>
      <w:r w:rsidRPr="00DA58BD">
        <w:rPr>
          <w:rFonts w:ascii="Arial" w:eastAsia="Times New Roman" w:hAnsi="Arial" w:cs="Arial"/>
          <w:color w:val="3B4256"/>
          <w:sz w:val="21"/>
          <w:szCs w:val="21"/>
          <w:lang w:eastAsia="ru-RU"/>
        </w:rPr>
        <w:t> о налоговых уведомлениях, направленных физическим лицам в 2023 году. Она содержит разъяснения по типовым вопросам – жизненным ситуациям: что такое налоговое уведомление, как его получить и исполнить, основные изменения в налогообложении имущества физлиц по сравнению с прошлым годом, как узнать о налоговых ставках и льготах, указанных в уведомлении, как ими воспользоваться, что делать, если налоговое уведомление не получено.</w:t>
      </w:r>
    </w:p>
    <w:p w:rsidR="00054826" w:rsidRDefault="00054826">
      <w:bookmarkStart w:id="0" w:name="_GoBack"/>
      <w:bookmarkEnd w:id="0"/>
    </w:p>
    <w:sectPr w:rsidR="0005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CDC"/>
    <w:multiLevelType w:val="multilevel"/>
    <w:tmpl w:val="1452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F2990"/>
    <w:multiLevelType w:val="multilevel"/>
    <w:tmpl w:val="6344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A27CF"/>
    <w:multiLevelType w:val="multilevel"/>
    <w:tmpl w:val="EF1C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47AA2"/>
    <w:multiLevelType w:val="multilevel"/>
    <w:tmpl w:val="C54A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E0A6F"/>
    <w:multiLevelType w:val="multilevel"/>
    <w:tmpl w:val="04AE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E0"/>
    <w:rsid w:val="00002E86"/>
    <w:rsid w:val="00021AF9"/>
    <w:rsid w:val="000351D3"/>
    <w:rsid w:val="00036810"/>
    <w:rsid w:val="00044807"/>
    <w:rsid w:val="000540B6"/>
    <w:rsid w:val="00054826"/>
    <w:rsid w:val="00055C7B"/>
    <w:rsid w:val="00060352"/>
    <w:rsid w:val="00095A00"/>
    <w:rsid w:val="000A0533"/>
    <w:rsid w:val="000A629B"/>
    <w:rsid w:val="000B07DD"/>
    <w:rsid w:val="000B5C52"/>
    <w:rsid w:val="000B6DC4"/>
    <w:rsid w:val="000C742F"/>
    <w:rsid w:val="000E238F"/>
    <w:rsid w:val="000E57C2"/>
    <w:rsid w:val="00114B80"/>
    <w:rsid w:val="00121F26"/>
    <w:rsid w:val="00125DEB"/>
    <w:rsid w:val="00133202"/>
    <w:rsid w:val="00147893"/>
    <w:rsid w:val="00164E58"/>
    <w:rsid w:val="0017082A"/>
    <w:rsid w:val="00173962"/>
    <w:rsid w:val="00175226"/>
    <w:rsid w:val="00176C75"/>
    <w:rsid w:val="001825C6"/>
    <w:rsid w:val="00183462"/>
    <w:rsid w:val="001902E9"/>
    <w:rsid w:val="00191189"/>
    <w:rsid w:val="00191D5E"/>
    <w:rsid w:val="00195E44"/>
    <w:rsid w:val="001A45B7"/>
    <w:rsid w:val="001B3ADC"/>
    <w:rsid w:val="001B7FB4"/>
    <w:rsid w:val="001D113F"/>
    <w:rsid w:val="001D5138"/>
    <w:rsid w:val="001F4030"/>
    <w:rsid w:val="001F7F66"/>
    <w:rsid w:val="0024573A"/>
    <w:rsid w:val="002533B3"/>
    <w:rsid w:val="002727C5"/>
    <w:rsid w:val="00277C08"/>
    <w:rsid w:val="00280048"/>
    <w:rsid w:val="00287E47"/>
    <w:rsid w:val="002926D3"/>
    <w:rsid w:val="00296A5C"/>
    <w:rsid w:val="00297678"/>
    <w:rsid w:val="00297ACA"/>
    <w:rsid w:val="002A1324"/>
    <w:rsid w:val="002A5ECC"/>
    <w:rsid w:val="002B1E03"/>
    <w:rsid w:val="002B3CC3"/>
    <w:rsid w:val="002B7FF2"/>
    <w:rsid w:val="002C0CBD"/>
    <w:rsid w:val="002C6C99"/>
    <w:rsid w:val="002D4223"/>
    <w:rsid w:val="002D4A38"/>
    <w:rsid w:val="002F7C31"/>
    <w:rsid w:val="00311D94"/>
    <w:rsid w:val="00311DCE"/>
    <w:rsid w:val="00313852"/>
    <w:rsid w:val="00324278"/>
    <w:rsid w:val="003243F6"/>
    <w:rsid w:val="00333ED6"/>
    <w:rsid w:val="00334BEF"/>
    <w:rsid w:val="0035082C"/>
    <w:rsid w:val="0035700A"/>
    <w:rsid w:val="003610D7"/>
    <w:rsid w:val="003669C1"/>
    <w:rsid w:val="003741E1"/>
    <w:rsid w:val="0037545A"/>
    <w:rsid w:val="00380ADE"/>
    <w:rsid w:val="00381028"/>
    <w:rsid w:val="003A0D8F"/>
    <w:rsid w:val="003A7FD4"/>
    <w:rsid w:val="003B12D9"/>
    <w:rsid w:val="003B61AD"/>
    <w:rsid w:val="003B6C9B"/>
    <w:rsid w:val="003C7042"/>
    <w:rsid w:val="003D7295"/>
    <w:rsid w:val="003E6B94"/>
    <w:rsid w:val="003F285E"/>
    <w:rsid w:val="003F2E31"/>
    <w:rsid w:val="003F68E5"/>
    <w:rsid w:val="004008E6"/>
    <w:rsid w:val="00405B52"/>
    <w:rsid w:val="00437EE3"/>
    <w:rsid w:val="00455A86"/>
    <w:rsid w:val="00462E61"/>
    <w:rsid w:val="00463E7E"/>
    <w:rsid w:val="004655EA"/>
    <w:rsid w:val="00475E19"/>
    <w:rsid w:val="00476655"/>
    <w:rsid w:val="00481E8F"/>
    <w:rsid w:val="0048484C"/>
    <w:rsid w:val="0049171E"/>
    <w:rsid w:val="00497497"/>
    <w:rsid w:val="004A230E"/>
    <w:rsid w:val="004A33E1"/>
    <w:rsid w:val="004A3715"/>
    <w:rsid w:val="004B5C8E"/>
    <w:rsid w:val="004C277D"/>
    <w:rsid w:val="004D09C8"/>
    <w:rsid w:val="004F068A"/>
    <w:rsid w:val="004F1DEE"/>
    <w:rsid w:val="00521645"/>
    <w:rsid w:val="00522513"/>
    <w:rsid w:val="00535FB9"/>
    <w:rsid w:val="00563AC8"/>
    <w:rsid w:val="0058087E"/>
    <w:rsid w:val="0058268B"/>
    <w:rsid w:val="00585073"/>
    <w:rsid w:val="005A171E"/>
    <w:rsid w:val="005A551D"/>
    <w:rsid w:val="005B29B1"/>
    <w:rsid w:val="005D1451"/>
    <w:rsid w:val="005D6F14"/>
    <w:rsid w:val="005E1889"/>
    <w:rsid w:val="005E765A"/>
    <w:rsid w:val="005F4BE9"/>
    <w:rsid w:val="005F7747"/>
    <w:rsid w:val="00610EF5"/>
    <w:rsid w:val="00611291"/>
    <w:rsid w:val="0061482D"/>
    <w:rsid w:val="0062728D"/>
    <w:rsid w:val="0063111B"/>
    <w:rsid w:val="00634BFD"/>
    <w:rsid w:val="006354A9"/>
    <w:rsid w:val="0063684C"/>
    <w:rsid w:val="00646615"/>
    <w:rsid w:val="00657B82"/>
    <w:rsid w:val="00661242"/>
    <w:rsid w:val="00662A26"/>
    <w:rsid w:val="00663453"/>
    <w:rsid w:val="0066402C"/>
    <w:rsid w:val="0066716D"/>
    <w:rsid w:val="00687E70"/>
    <w:rsid w:val="006A3117"/>
    <w:rsid w:val="006A658B"/>
    <w:rsid w:val="006A76AB"/>
    <w:rsid w:val="006B035B"/>
    <w:rsid w:val="006B11C6"/>
    <w:rsid w:val="006B6929"/>
    <w:rsid w:val="006D485C"/>
    <w:rsid w:val="006D72BE"/>
    <w:rsid w:val="006E7C17"/>
    <w:rsid w:val="006F1DCA"/>
    <w:rsid w:val="006F5B4B"/>
    <w:rsid w:val="007009E0"/>
    <w:rsid w:val="00704C7C"/>
    <w:rsid w:val="00710F67"/>
    <w:rsid w:val="007135A6"/>
    <w:rsid w:val="00716B4C"/>
    <w:rsid w:val="00724B4F"/>
    <w:rsid w:val="007466ED"/>
    <w:rsid w:val="007468EE"/>
    <w:rsid w:val="007561BC"/>
    <w:rsid w:val="00761C35"/>
    <w:rsid w:val="007638A1"/>
    <w:rsid w:val="00767320"/>
    <w:rsid w:val="007832A8"/>
    <w:rsid w:val="007841E0"/>
    <w:rsid w:val="00785450"/>
    <w:rsid w:val="00785584"/>
    <w:rsid w:val="007870BD"/>
    <w:rsid w:val="00787D6B"/>
    <w:rsid w:val="00794D3C"/>
    <w:rsid w:val="007A265E"/>
    <w:rsid w:val="007B7A66"/>
    <w:rsid w:val="007D134D"/>
    <w:rsid w:val="007E327D"/>
    <w:rsid w:val="007F5319"/>
    <w:rsid w:val="00803485"/>
    <w:rsid w:val="00810555"/>
    <w:rsid w:val="00811F36"/>
    <w:rsid w:val="00812396"/>
    <w:rsid w:val="008303B0"/>
    <w:rsid w:val="00833174"/>
    <w:rsid w:val="00833EE4"/>
    <w:rsid w:val="0083703F"/>
    <w:rsid w:val="00843980"/>
    <w:rsid w:val="00845119"/>
    <w:rsid w:val="00855614"/>
    <w:rsid w:val="00875FC1"/>
    <w:rsid w:val="008A0A67"/>
    <w:rsid w:val="008D7C3A"/>
    <w:rsid w:val="008E0E5B"/>
    <w:rsid w:val="008E6E54"/>
    <w:rsid w:val="008F130B"/>
    <w:rsid w:val="008F30F5"/>
    <w:rsid w:val="008F3AE5"/>
    <w:rsid w:val="00923DF1"/>
    <w:rsid w:val="00926357"/>
    <w:rsid w:val="0092656E"/>
    <w:rsid w:val="00932F1E"/>
    <w:rsid w:val="009354E8"/>
    <w:rsid w:val="00944121"/>
    <w:rsid w:val="0097181A"/>
    <w:rsid w:val="00992F0E"/>
    <w:rsid w:val="009A2AD3"/>
    <w:rsid w:val="009A378C"/>
    <w:rsid w:val="009A4209"/>
    <w:rsid w:val="009A4848"/>
    <w:rsid w:val="009C04D0"/>
    <w:rsid w:val="009D5523"/>
    <w:rsid w:val="009E3481"/>
    <w:rsid w:val="009F2C9A"/>
    <w:rsid w:val="009F4B7E"/>
    <w:rsid w:val="00A11841"/>
    <w:rsid w:val="00A31F27"/>
    <w:rsid w:val="00A406C0"/>
    <w:rsid w:val="00A46EA9"/>
    <w:rsid w:val="00A506F2"/>
    <w:rsid w:val="00A55C2A"/>
    <w:rsid w:val="00A609D1"/>
    <w:rsid w:val="00A6540F"/>
    <w:rsid w:val="00A65C65"/>
    <w:rsid w:val="00A70ADC"/>
    <w:rsid w:val="00A71EA1"/>
    <w:rsid w:val="00A96548"/>
    <w:rsid w:val="00AA23E6"/>
    <w:rsid w:val="00AA2BAC"/>
    <w:rsid w:val="00AB11CA"/>
    <w:rsid w:val="00AB2F41"/>
    <w:rsid w:val="00AB4058"/>
    <w:rsid w:val="00AB6249"/>
    <w:rsid w:val="00AC0729"/>
    <w:rsid w:val="00AC1BC9"/>
    <w:rsid w:val="00AC7418"/>
    <w:rsid w:val="00AD51FB"/>
    <w:rsid w:val="00B1543C"/>
    <w:rsid w:val="00B2012B"/>
    <w:rsid w:val="00B23D91"/>
    <w:rsid w:val="00B27E9E"/>
    <w:rsid w:val="00B37515"/>
    <w:rsid w:val="00B46B42"/>
    <w:rsid w:val="00B60793"/>
    <w:rsid w:val="00B671F1"/>
    <w:rsid w:val="00B67B81"/>
    <w:rsid w:val="00B8292F"/>
    <w:rsid w:val="00B85698"/>
    <w:rsid w:val="00B873AD"/>
    <w:rsid w:val="00BB16EF"/>
    <w:rsid w:val="00BB236B"/>
    <w:rsid w:val="00BB25EE"/>
    <w:rsid w:val="00BE5F42"/>
    <w:rsid w:val="00BF20FD"/>
    <w:rsid w:val="00BF4061"/>
    <w:rsid w:val="00C020F2"/>
    <w:rsid w:val="00C06667"/>
    <w:rsid w:val="00C136E5"/>
    <w:rsid w:val="00C1380B"/>
    <w:rsid w:val="00C21455"/>
    <w:rsid w:val="00C2403B"/>
    <w:rsid w:val="00C24F48"/>
    <w:rsid w:val="00C262A6"/>
    <w:rsid w:val="00C27A91"/>
    <w:rsid w:val="00C4302C"/>
    <w:rsid w:val="00C51DBD"/>
    <w:rsid w:val="00C63A86"/>
    <w:rsid w:val="00C63B0A"/>
    <w:rsid w:val="00C705A7"/>
    <w:rsid w:val="00C757CE"/>
    <w:rsid w:val="00C779E6"/>
    <w:rsid w:val="00C80A99"/>
    <w:rsid w:val="00C8130D"/>
    <w:rsid w:val="00C817B6"/>
    <w:rsid w:val="00C81915"/>
    <w:rsid w:val="00C92D0C"/>
    <w:rsid w:val="00C937C8"/>
    <w:rsid w:val="00CA0384"/>
    <w:rsid w:val="00CA5B51"/>
    <w:rsid w:val="00CA60F8"/>
    <w:rsid w:val="00CA6BC5"/>
    <w:rsid w:val="00CD2331"/>
    <w:rsid w:val="00CD3100"/>
    <w:rsid w:val="00CD72B7"/>
    <w:rsid w:val="00CE0EBB"/>
    <w:rsid w:val="00CE0F37"/>
    <w:rsid w:val="00CF1572"/>
    <w:rsid w:val="00CF359E"/>
    <w:rsid w:val="00CF3A6E"/>
    <w:rsid w:val="00CF7FB6"/>
    <w:rsid w:val="00D006D7"/>
    <w:rsid w:val="00D0195E"/>
    <w:rsid w:val="00D03FE0"/>
    <w:rsid w:val="00D055D1"/>
    <w:rsid w:val="00D1216D"/>
    <w:rsid w:val="00D304C0"/>
    <w:rsid w:val="00D31611"/>
    <w:rsid w:val="00D363D5"/>
    <w:rsid w:val="00D377AD"/>
    <w:rsid w:val="00D60D71"/>
    <w:rsid w:val="00D7149C"/>
    <w:rsid w:val="00D81585"/>
    <w:rsid w:val="00D8528C"/>
    <w:rsid w:val="00D854D2"/>
    <w:rsid w:val="00DA0F30"/>
    <w:rsid w:val="00DA58BD"/>
    <w:rsid w:val="00DB2E46"/>
    <w:rsid w:val="00DC6F85"/>
    <w:rsid w:val="00DD67C8"/>
    <w:rsid w:val="00DD67FA"/>
    <w:rsid w:val="00DE62AF"/>
    <w:rsid w:val="00DF4933"/>
    <w:rsid w:val="00E03594"/>
    <w:rsid w:val="00E040C4"/>
    <w:rsid w:val="00E23642"/>
    <w:rsid w:val="00E25FCB"/>
    <w:rsid w:val="00E33EFB"/>
    <w:rsid w:val="00E4019A"/>
    <w:rsid w:val="00E62305"/>
    <w:rsid w:val="00E63FE0"/>
    <w:rsid w:val="00E80C7E"/>
    <w:rsid w:val="00E851AB"/>
    <w:rsid w:val="00EA0ED2"/>
    <w:rsid w:val="00EB6EE9"/>
    <w:rsid w:val="00EC12D0"/>
    <w:rsid w:val="00EC29F3"/>
    <w:rsid w:val="00ED1651"/>
    <w:rsid w:val="00ED3691"/>
    <w:rsid w:val="00EE3FE5"/>
    <w:rsid w:val="00EE541F"/>
    <w:rsid w:val="00EE5CF6"/>
    <w:rsid w:val="00EF3248"/>
    <w:rsid w:val="00EF3A18"/>
    <w:rsid w:val="00EF44E9"/>
    <w:rsid w:val="00F32C9E"/>
    <w:rsid w:val="00F33DE2"/>
    <w:rsid w:val="00F41341"/>
    <w:rsid w:val="00F42FCF"/>
    <w:rsid w:val="00F45211"/>
    <w:rsid w:val="00F47838"/>
    <w:rsid w:val="00F517D8"/>
    <w:rsid w:val="00F51FF1"/>
    <w:rsid w:val="00F529E4"/>
    <w:rsid w:val="00F5443A"/>
    <w:rsid w:val="00F561FF"/>
    <w:rsid w:val="00F61A8B"/>
    <w:rsid w:val="00F65A61"/>
    <w:rsid w:val="00F76A90"/>
    <w:rsid w:val="00F82643"/>
    <w:rsid w:val="00FA7896"/>
    <w:rsid w:val="00FB0E51"/>
    <w:rsid w:val="00FB12F4"/>
    <w:rsid w:val="00FB6F02"/>
    <w:rsid w:val="00FC29DF"/>
    <w:rsid w:val="00FD4C15"/>
    <w:rsid w:val="00FD7141"/>
    <w:rsid w:val="00FE1DB5"/>
    <w:rsid w:val="00FE38E2"/>
    <w:rsid w:val="00FE6758"/>
    <w:rsid w:val="00FF1017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smatdate">
    <w:name w:val="cms_matdate"/>
    <w:basedOn w:val="a"/>
    <w:rsid w:val="00D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8BD"/>
    <w:rPr>
      <w:b/>
      <w:bCs/>
    </w:rPr>
  </w:style>
  <w:style w:type="character" w:styleId="a5">
    <w:name w:val="Hyperlink"/>
    <w:basedOn w:val="a0"/>
    <w:uiPriority w:val="99"/>
    <w:semiHidden/>
    <w:unhideWhenUsed/>
    <w:rsid w:val="00DA58BD"/>
    <w:rPr>
      <w:color w:val="0000FF"/>
      <w:u w:val="single"/>
    </w:rPr>
  </w:style>
  <w:style w:type="character" w:styleId="a6">
    <w:name w:val="Emphasis"/>
    <w:basedOn w:val="a0"/>
    <w:uiPriority w:val="20"/>
    <w:qFormat/>
    <w:rsid w:val="00DA58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smatdate">
    <w:name w:val="cms_matdate"/>
    <w:basedOn w:val="a"/>
    <w:rsid w:val="00D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8BD"/>
    <w:rPr>
      <w:b/>
      <w:bCs/>
    </w:rPr>
  </w:style>
  <w:style w:type="character" w:styleId="a5">
    <w:name w:val="Hyperlink"/>
    <w:basedOn w:val="a0"/>
    <w:uiPriority w:val="99"/>
    <w:semiHidden/>
    <w:unhideWhenUsed/>
    <w:rsid w:val="00DA58BD"/>
    <w:rPr>
      <w:color w:val="0000FF"/>
      <w:u w:val="single"/>
    </w:rPr>
  </w:style>
  <w:style w:type="character" w:styleId="a6">
    <w:name w:val="Emphasis"/>
    <w:basedOn w:val="a0"/>
    <w:uiPriority w:val="20"/>
    <w:qFormat/>
    <w:rsid w:val="00DA58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3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1/service/tax/" TargetMode="External"/><Relationship Id="rId13" Type="http://schemas.openxmlformats.org/officeDocument/2006/relationships/hyperlink" Target="consultantplus://offline/ref=2F130B42FBF06AB35A2E791FE70C8C02A2216A4B75A8C8BA6DDEB7545F72F3556A30B39358E854BE45CA4FD79D27B85C63525DE1F1C3AE08wEsDN" TargetMode="External"/><Relationship Id="rId18" Type="http://schemas.openxmlformats.org/officeDocument/2006/relationships/hyperlink" Target="consultantplus://offline/ref=697DE8A3430C0BCBCAD69872580B1B75689B1F6C3FC35CD82AD13AB7DC362D43E4BC14749D0C20o7W3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alog.ru/rn77/fl/interest/imuch_mes/" TargetMode="External"/><Relationship Id="rId7" Type="http://schemas.openxmlformats.org/officeDocument/2006/relationships/hyperlink" Target="consultantplus://offline/ref=A8B6550AF0A19152DC5466C99998F19B37DB5979F1713FB98AA21558713F417F0435B3F0786EB857CF1974491EEBE28FDE1CF7389E07B2E5t1WAG" TargetMode="External"/><Relationship Id="rId12" Type="http://schemas.openxmlformats.org/officeDocument/2006/relationships/hyperlink" Target="consultantplus://offline/ref=2F130B42FBF06AB35A2E791FE70C8C02A2266F4C7CAEC8BA6DDEB7545F72F3556A30B3935FEC57B94B954AC28C7FB458784C54F6EDC1ACw0s8N" TargetMode="External"/><Relationship Id="rId17" Type="http://schemas.openxmlformats.org/officeDocument/2006/relationships/hyperlink" Target="consultantplus://offline/ref=697DE8A3430C0BCBCAD69872580B1B75689B1F6C3FC35CD82AD13AB7DC362D43E4BC14749D0C20o7W2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gov.ru/rn71/service/tax/" TargetMode="External"/><Relationship Id="rId20" Type="http://schemas.openxmlformats.org/officeDocument/2006/relationships/hyperlink" Target="consultantplus://offline/ref=6F8C3403CE59A5220BDB708F4EC1B517ED98CA8C42A3A953BB47467636620EBA398848729E65824AP971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.ru/landing/nalog" TargetMode="External"/><Relationship Id="rId11" Type="http://schemas.openxmlformats.org/officeDocument/2006/relationships/hyperlink" Target="https://www.nalog.gov.ru/rn71/service/tax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alog.gov.ru/rn71/service/tax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F130B42FBF06AB35A2E791FE70C8C02A2216A4B75A8C8BA6DDEB7545F72F3556A30B39358E854BE45CA4FD79D27B85C63525DE1F1C3AE08wEsDN" TargetMode="External"/><Relationship Id="rId19" Type="http://schemas.openxmlformats.org/officeDocument/2006/relationships/hyperlink" Target="https://www.nalog.gov.ru/rn71/service/tax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130B42FBF06AB35A2E791FE70C8C02A2266F4C7CAEC8BA6DDEB7545F72F3556A30B3935FEC57B94B954AC28C7FB458784C54F6EDC1ACw0s8N" TargetMode="External"/><Relationship Id="rId14" Type="http://schemas.openxmlformats.org/officeDocument/2006/relationships/hyperlink" Target="https://www.nalog.gov.ru/rn71/service/tax/" TargetMode="External"/><Relationship Id="rId22" Type="http://schemas.openxmlformats.org/officeDocument/2006/relationships/hyperlink" Target="https://www.nalog.gov.ru/rn50/nu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3835</Words>
  <Characters>21865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sov</cp:lastModifiedBy>
  <cp:revision>2</cp:revision>
  <dcterms:created xsi:type="dcterms:W3CDTF">2023-11-10T08:21:00Z</dcterms:created>
  <dcterms:modified xsi:type="dcterms:W3CDTF">2023-11-10T08:21:00Z</dcterms:modified>
</cp:coreProperties>
</file>