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D3" w:rsidRDefault="005A39D3" w:rsidP="005A3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5A39D3" w:rsidRDefault="005A39D3" w:rsidP="005A3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5A39D3" w:rsidRDefault="005A39D3" w:rsidP="005A39D3"/>
    <w:p w:rsidR="005A39D3" w:rsidRDefault="005A39D3" w:rsidP="005A39D3">
      <w:pPr>
        <w:ind w:firstLine="708"/>
        <w:rPr>
          <w:sz w:val="28"/>
          <w:szCs w:val="28"/>
        </w:rPr>
      </w:pPr>
    </w:p>
    <w:p w:rsidR="005A39D3" w:rsidRDefault="005A39D3" w:rsidP="005A3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город Советск за 2013г. поступило:</w:t>
      </w:r>
    </w:p>
    <w:p w:rsidR="005A39D3" w:rsidRDefault="005A39D3" w:rsidP="005A3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письменных обращений – 284 из них 28 повторных;</w:t>
      </w:r>
    </w:p>
    <w:p w:rsidR="005A39D3" w:rsidRDefault="005A39D3" w:rsidP="005A3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-личный прием – 41;</w:t>
      </w:r>
      <w:r>
        <w:rPr>
          <w:sz w:val="28"/>
          <w:szCs w:val="28"/>
        </w:rPr>
        <w:tab/>
      </w:r>
    </w:p>
    <w:p w:rsidR="005A39D3" w:rsidRDefault="005A39D3" w:rsidP="005A39D3">
      <w:pPr>
        <w:tabs>
          <w:tab w:val="left" w:pos="3740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- телефон доверия – 2;</w:t>
      </w:r>
      <w:r>
        <w:rPr>
          <w:sz w:val="28"/>
          <w:szCs w:val="28"/>
        </w:rPr>
        <w:tab/>
      </w:r>
    </w:p>
    <w:p w:rsidR="005A39D3" w:rsidRDefault="005A39D3" w:rsidP="005A3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- 327 обращения.</w:t>
      </w:r>
    </w:p>
    <w:p w:rsidR="005A39D3" w:rsidRDefault="005A39D3" w:rsidP="005A39D3">
      <w:pPr>
        <w:ind w:firstLine="708"/>
        <w:rPr>
          <w:sz w:val="28"/>
          <w:szCs w:val="28"/>
        </w:rPr>
      </w:pPr>
    </w:p>
    <w:p w:rsidR="005A39D3" w:rsidRDefault="005A39D3" w:rsidP="005A39D3">
      <w:pPr>
        <w:ind w:left="-426" w:firstLine="426"/>
      </w:pPr>
      <w:r>
        <w:rPr>
          <w:noProof/>
        </w:rPr>
        <w:drawing>
          <wp:inline distT="0" distB="0" distL="0" distR="0">
            <wp:extent cx="2752725" cy="21907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019425" cy="219075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39D3" w:rsidRDefault="005A39D3" w:rsidP="005A39D3"/>
    <w:p w:rsidR="005A39D3" w:rsidRDefault="005A39D3" w:rsidP="005A39D3"/>
    <w:p w:rsidR="005A39D3" w:rsidRDefault="005A39D3" w:rsidP="005A39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тематика  обращений граждан, рассмотренная в администрации муниципального образования город  Советск в 2013г. </w:t>
      </w:r>
      <w:r>
        <w:rPr>
          <w:noProof/>
          <w:sz w:val="28"/>
          <w:szCs w:val="28"/>
        </w:rPr>
        <w:drawing>
          <wp:inline distT="0" distB="0" distL="0" distR="0">
            <wp:extent cx="4895850" cy="23145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39D3" w:rsidRDefault="005A39D3" w:rsidP="005A39D3"/>
    <w:p w:rsidR="005A39D3" w:rsidRDefault="005A39D3" w:rsidP="005A39D3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D3" w:rsidRDefault="005A39D3" w:rsidP="005A39D3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Из приведенных выше данных видно, что наибольшее беспокойство у населения города Советск вызывает коммунальное хозяйство и основы государственного управления.</w:t>
      </w:r>
    </w:p>
    <w:p w:rsidR="005A39D3" w:rsidRDefault="005A39D3" w:rsidP="005A39D3">
      <w:pPr>
        <w:tabs>
          <w:tab w:val="left" w:pos="1110"/>
        </w:tabs>
      </w:pPr>
      <w:r>
        <w:tab/>
      </w:r>
    </w:p>
    <w:p w:rsidR="005A39D3" w:rsidRDefault="005A39D3" w:rsidP="005A39D3">
      <w:pPr>
        <w:tabs>
          <w:tab w:val="left" w:pos="1110"/>
        </w:tabs>
      </w:pPr>
    </w:p>
    <w:p w:rsidR="005A39D3" w:rsidRDefault="005A39D3" w:rsidP="005A39D3">
      <w:pPr>
        <w:tabs>
          <w:tab w:val="left" w:pos="1110"/>
        </w:tabs>
      </w:pPr>
    </w:p>
    <w:p w:rsidR="005A39D3" w:rsidRDefault="005A39D3" w:rsidP="005A39D3">
      <w:pPr>
        <w:tabs>
          <w:tab w:val="left" w:pos="1110"/>
        </w:tabs>
      </w:pPr>
    </w:p>
    <w:p w:rsidR="005A39D3" w:rsidRDefault="005A39D3" w:rsidP="005A39D3">
      <w:pPr>
        <w:tabs>
          <w:tab w:val="left" w:pos="1110"/>
        </w:tabs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По результатам рассмотрения:</w:t>
      </w:r>
    </w:p>
    <w:p w:rsidR="005A39D3" w:rsidRDefault="005A39D3" w:rsidP="005A39D3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На контроле администрации муниципального образования город Советск находиться - 32 обращений граждан;</w:t>
      </w:r>
    </w:p>
    <w:p w:rsidR="005A39D3" w:rsidRDefault="005A39D3" w:rsidP="005A39D3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разъяснено – 277;</w:t>
      </w:r>
    </w:p>
    <w:p w:rsidR="005A39D3" w:rsidRDefault="005A39D3" w:rsidP="005A39D3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решено положительно-18.</w:t>
      </w:r>
    </w:p>
    <w:p w:rsidR="005A39D3" w:rsidRDefault="005A39D3" w:rsidP="005A39D3">
      <w:pPr>
        <w:jc w:val="center"/>
      </w:pPr>
    </w:p>
    <w:p w:rsidR="005A39D3" w:rsidRDefault="005A39D3" w:rsidP="005A39D3">
      <w:pPr>
        <w:jc w:val="center"/>
      </w:pPr>
      <w:r>
        <w:rPr>
          <w:noProof/>
        </w:rPr>
        <w:drawing>
          <wp:inline distT="0" distB="0" distL="0" distR="0">
            <wp:extent cx="4591050" cy="2752725"/>
            <wp:effectExtent l="0" t="0" r="0" b="0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39D3" w:rsidRDefault="005A39D3" w:rsidP="005A39D3"/>
    <w:p w:rsidR="005A39D3" w:rsidRDefault="005A39D3" w:rsidP="005A39D3"/>
    <w:p w:rsidR="005A39D3" w:rsidRDefault="005A39D3" w:rsidP="005A39D3"/>
    <w:p w:rsidR="005A39D3" w:rsidRDefault="005A39D3" w:rsidP="005A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В.И. Борискин</w:t>
      </w:r>
    </w:p>
    <w:p w:rsidR="005A39D3" w:rsidRDefault="005A39D3" w:rsidP="005A3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</w:t>
      </w:r>
    </w:p>
    <w:p w:rsidR="005A39D3" w:rsidRDefault="005A39D3" w:rsidP="005A39D3">
      <w:pPr>
        <w:rPr>
          <w:sz w:val="28"/>
          <w:szCs w:val="28"/>
        </w:rPr>
      </w:pPr>
    </w:p>
    <w:p w:rsidR="005A39D3" w:rsidRDefault="005A39D3" w:rsidP="005A39D3">
      <w:pPr>
        <w:ind w:firstLine="708"/>
      </w:pPr>
    </w:p>
    <w:p w:rsidR="005A39D3" w:rsidRDefault="005A39D3" w:rsidP="005A39D3"/>
    <w:p w:rsidR="005A39D3" w:rsidRDefault="005A39D3" w:rsidP="005A39D3"/>
    <w:p w:rsidR="005A39D3" w:rsidRDefault="005A39D3" w:rsidP="005A39D3"/>
    <w:p w:rsidR="005A39D3" w:rsidRDefault="005A39D3" w:rsidP="005A39D3"/>
    <w:p w:rsidR="007E56D2" w:rsidRDefault="007E56D2"/>
    <w:sectPr w:rsidR="007E56D2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D3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5332"/>
    <w:rsid w:val="00192361"/>
    <w:rsid w:val="001938B0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3BA6"/>
    <w:rsid w:val="00204551"/>
    <w:rsid w:val="002049FE"/>
    <w:rsid w:val="002052EA"/>
    <w:rsid w:val="00226874"/>
    <w:rsid w:val="00230704"/>
    <w:rsid w:val="00253856"/>
    <w:rsid w:val="0026526B"/>
    <w:rsid w:val="00273928"/>
    <w:rsid w:val="00287531"/>
    <w:rsid w:val="00290252"/>
    <w:rsid w:val="002928C6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A37CF"/>
    <w:rsid w:val="003A3DAD"/>
    <w:rsid w:val="003B492A"/>
    <w:rsid w:val="003D3BA8"/>
    <w:rsid w:val="003D4D2D"/>
    <w:rsid w:val="003D55C7"/>
    <w:rsid w:val="003E27BC"/>
    <w:rsid w:val="00403FEC"/>
    <w:rsid w:val="004247AA"/>
    <w:rsid w:val="00426B17"/>
    <w:rsid w:val="00443CFD"/>
    <w:rsid w:val="00444B29"/>
    <w:rsid w:val="004565A9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64F94"/>
    <w:rsid w:val="0057082D"/>
    <w:rsid w:val="00583D0E"/>
    <w:rsid w:val="005856B7"/>
    <w:rsid w:val="0059281A"/>
    <w:rsid w:val="005A2B89"/>
    <w:rsid w:val="005A39D3"/>
    <w:rsid w:val="005C396F"/>
    <w:rsid w:val="005C6D14"/>
    <w:rsid w:val="005D73E4"/>
    <w:rsid w:val="005E2196"/>
    <w:rsid w:val="005F04B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75D34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E116F"/>
    <w:rsid w:val="008E32CA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B26"/>
    <w:rsid w:val="00FA639D"/>
    <w:rsid w:val="00FB770F"/>
    <w:rsid w:val="00FD0040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 algn="ctr">
              <a:defRPr/>
            </a:pPr>
            <a:r>
              <a:rPr lang="ru-RU"/>
              <a:t>2012г.</a:t>
            </a:r>
          </a:p>
        </c:rich>
      </c:tx>
      <c:layout>
        <c:manualLayout>
          <c:xMode val="edge"/>
          <c:yMode val="edge"/>
          <c:x val="0.42380648364900536"/>
          <c:y val="5.774278215223127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33"/>
          <c:dLbls>
            <c:dLbl>
              <c:idx val="1"/>
              <c:layout>
                <c:manualLayout>
                  <c:x val="-0.22461942257217918"/>
                  <c:y val="0.10159113928186372"/>
                </c:manualLayout>
              </c:layout>
              <c:showPercent val="1"/>
            </c:dLbl>
            <c:dLbl>
              <c:idx val="2"/>
              <c:layout>
                <c:manualLayout>
                  <c:x val="-7.1305242250124135E-2"/>
                  <c:y val="2.810686008647260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[Книга1]Лист1!$B$1:$D$1</c:f>
              <c:strCache>
                <c:ptCount val="2"/>
                <c:pt idx="0">
                  <c:v>Телефон доверия - 2</c:v>
                </c:pt>
                <c:pt idx="1">
                  <c:v>Личный прием - 41</c:v>
                </c:pt>
              </c:strCache>
            </c:strRef>
          </c:cat>
          <c:val>
            <c:numRef>
              <c:f>[Книга1]Лист1!$B$2:$D$2</c:f>
              <c:numCache>
                <c:formatCode>General</c:formatCode>
                <c:ptCount val="3"/>
                <c:pt idx="0">
                  <c:v>2</c:v>
                </c:pt>
                <c:pt idx="1">
                  <c:v>41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2013год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401183185435174"/>
                  <c:y val="-5.676626666208209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6264433612465121"/>
                  <c:y val="0.290449632660546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[Книга1]Лист1!$A$1:$C$1</c:f>
              <c:strCache>
                <c:ptCount val="3"/>
                <c:pt idx="0">
                  <c:v>Писменные обрашения - 284</c:v>
                </c:pt>
                <c:pt idx="1">
                  <c:v>Телефон доверия - 2</c:v>
                </c:pt>
                <c:pt idx="2">
                  <c:v>Личный прием - 41</c:v>
                </c:pt>
              </c:strCache>
            </c:strRef>
          </c:cat>
          <c:val>
            <c:numRef>
              <c:f>[Книга1]Лист1!$A$2:$C$2</c:f>
              <c:numCache>
                <c:formatCode>General</c:formatCode>
                <c:ptCount val="3"/>
                <c:pt idx="0">
                  <c:v>284</c:v>
                </c:pt>
                <c:pt idx="1">
                  <c:v>2</c:v>
                </c:pt>
                <c:pt idx="2">
                  <c:v>41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обращениий</a:t>
            </a:r>
          </a:p>
        </c:rich>
      </c:tx>
      <c:layout>
        <c:manualLayout>
          <c:xMode val="edge"/>
          <c:yMode val="edge"/>
          <c:x val="0.17886933698505089"/>
          <c:y val="5.6074766355140193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[Книга1]Лист1!$A$8:$C$8</c:f>
              <c:strCache>
                <c:ptCount val="3"/>
                <c:pt idx="0">
                  <c:v>Основы государственного управления - 87</c:v>
                </c:pt>
                <c:pt idx="1">
                  <c:v>Коммунальное хозяйство -220</c:v>
                </c:pt>
                <c:pt idx="2">
                  <c:v>Жилищные фопросы -20</c:v>
                </c:pt>
              </c:strCache>
            </c:strRef>
          </c:cat>
          <c:val>
            <c:numRef>
              <c:f>[Книга1]Лист1!$A$9:$C$9</c:f>
              <c:numCache>
                <c:formatCode>General</c:formatCode>
                <c:ptCount val="3"/>
                <c:pt idx="0">
                  <c:v>87</c:v>
                </c:pt>
                <c:pt idx="1">
                  <c:v>220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рассмотрения 2013г.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5057830271216133"/>
                  <c:y val="0.367181393992418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8512970253718284"/>
                  <c:y val="0.1494630358705164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[Книга1]Лист1!$A$32:$C$32</c:f>
              <c:strCache>
                <c:ptCount val="3"/>
                <c:pt idx="0">
                  <c:v>Разъяснено -277</c:v>
                </c:pt>
                <c:pt idx="1">
                  <c:v>на исполнении - 32</c:v>
                </c:pt>
                <c:pt idx="2">
                  <c:v>Решено положительно -18</c:v>
                </c:pt>
              </c:strCache>
            </c:strRef>
          </c:cat>
          <c:val>
            <c:numRef>
              <c:f>[Книга1]Лист1!$A$33:$C$33</c:f>
              <c:numCache>
                <c:formatCode>General</c:formatCode>
                <c:ptCount val="3"/>
                <c:pt idx="0">
                  <c:v>277</c:v>
                </c:pt>
                <c:pt idx="1">
                  <c:v>32</c:v>
                </c:pt>
                <c:pt idx="2">
                  <c:v>18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2013-12-31T06:00:00Z</dcterms:created>
  <dcterms:modified xsi:type="dcterms:W3CDTF">2013-12-31T06:01:00Z</dcterms:modified>
</cp:coreProperties>
</file>