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CE" w:rsidRPr="00A85BCE" w:rsidRDefault="00A85BCE" w:rsidP="00A85BC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  <w:r w:rsidRPr="00A85BCE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 xml:space="preserve">Дата размещения </w:t>
      </w:r>
      <w:r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14.05</w:t>
      </w:r>
      <w:r w:rsidRPr="00A85BCE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.2023 года.</w:t>
      </w:r>
    </w:p>
    <w:p w:rsidR="00A85BCE" w:rsidRPr="00A85BCE" w:rsidRDefault="00A85BCE" w:rsidP="00A85BC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  <w:r w:rsidRPr="00A85BCE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 xml:space="preserve">Срок приема заключений по результатам </w:t>
      </w:r>
      <w:proofErr w:type="gramStart"/>
      <w:r w:rsidRPr="00A85BCE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независимой</w:t>
      </w:r>
      <w:proofErr w:type="gramEnd"/>
    </w:p>
    <w:p w:rsidR="00A85BCE" w:rsidRDefault="00A85BCE" w:rsidP="00A85BC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  <w:r w:rsidRPr="00A85BCE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 xml:space="preserve">антикоррупционной экспертизы с </w:t>
      </w:r>
      <w:r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14.05</w:t>
      </w:r>
      <w:r w:rsidRPr="00A85BCE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.2023 по</w:t>
      </w:r>
      <w:r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 xml:space="preserve"> </w:t>
      </w:r>
      <w:r w:rsidRPr="00A85BCE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2</w:t>
      </w:r>
      <w:r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4.05</w:t>
      </w:r>
      <w:r w:rsidRPr="00A85BCE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.2023года</w:t>
      </w:r>
    </w:p>
    <w:p w:rsidR="00A85BCE" w:rsidRDefault="00A85BCE" w:rsidP="00A85BC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</w:p>
    <w:p w:rsidR="00A85BCE" w:rsidRDefault="00A85BCE" w:rsidP="00A85BC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</w:p>
    <w:p w:rsidR="00A85BCE" w:rsidRDefault="00A85BCE" w:rsidP="00A85BC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</w:p>
    <w:p w:rsidR="00A85BCE" w:rsidRPr="00A85BCE" w:rsidRDefault="00A85BCE" w:rsidP="00A85BC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/>
          <w:noProof/>
        </w:rPr>
        <w:drawing>
          <wp:anchor distT="0" distB="0" distL="114300" distR="114300" simplePos="0" relativeHeight="251660800" behindDoc="0" locked="0" layoutInCell="1" allowOverlap="1" wp14:anchorId="371543EC" wp14:editId="45DB8595">
            <wp:simplePos x="0" y="0"/>
            <wp:positionH relativeFrom="column">
              <wp:posOffset>2683510</wp:posOffset>
            </wp:positionH>
            <wp:positionV relativeFrom="paragraph">
              <wp:posOffset>-494665</wp:posOffset>
            </wp:positionV>
            <wp:extent cx="742315" cy="839470"/>
            <wp:effectExtent l="19050" t="0" r="635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3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  <w:lang w:val="en-US"/>
        </w:rPr>
        <w:t>C</w:t>
      </w:r>
      <w:proofErr w:type="spellStart"/>
      <w:r w:rsidRPr="007E20E3">
        <w:rPr>
          <w:rFonts w:ascii="PT Astra Serif" w:hAnsi="PT Astra Serif" w:cs="Times New Roman"/>
          <w:sz w:val="28"/>
          <w:szCs w:val="28"/>
        </w:rPr>
        <w:t>обрание</w:t>
      </w:r>
      <w:proofErr w:type="spellEnd"/>
      <w:r w:rsidRPr="007E20E3">
        <w:rPr>
          <w:rFonts w:ascii="PT Astra Serif" w:hAnsi="PT Astra Serif" w:cs="Times New Roman"/>
          <w:sz w:val="28"/>
          <w:szCs w:val="28"/>
        </w:rPr>
        <w:t xml:space="preserve"> депутатов муниципального образования </w:t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7E20E3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 w:cs="Times New Roman"/>
          <w:sz w:val="28"/>
          <w:szCs w:val="28"/>
        </w:rPr>
        <w:t xml:space="preserve"> района</w:t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  <w:lang w:val="en-US"/>
        </w:rPr>
        <w:t>IV</w:t>
      </w:r>
      <w:r w:rsidRPr="007E20E3">
        <w:rPr>
          <w:rFonts w:ascii="PT Astra Serif" w:hAnsi="PT Astra Serif" w:cs="Times New Roman"/>
          <w:sz w:val="28"/>
          <w:szCs w:val="28"/>
        </w:rPr>
        <w:t xml:space="preserve"> созыва</w:t>
      </w:r>
    </w:p>
    <w:p w:rsidR="005A541F" w:rsidRDefault="005A541F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A85BCE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ПРОЕКТ </w:t>
      </w:r>
      <w:r w:rsidR="007E20E3" w:rsidRPr="007E20E3">
        <w:rPr>
          <w:rFonts w:ascii="PT Astra Serif" w:hAnsi="PT Astra Serif" w:cs="Times New Roman"/>
          <w:sz w:val="28"/>
          <w:szCs w:val="28"/>
        </w:rPr>
        <w:t>РЕШЕНИЕ</w:t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pStyle w:val="ConsPlusTitle"/>
        <w:keepNext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 xml:space="preserve">от </w:t>
      </w:r>
      <w:r w:rsidR="00740BCB">
        <w:rPr>
          <w:rFonts w:ascii="PT Astra Serif" w:hAnsi="PT Astra Serif" w:cs="Times New Roman"/>
          <w:sz w:val="28"/>
          <w:szCs w:val="28"/>
        </w:rPr>
        <w:t xml:space="preserve"> мая</w:t>
      </w:r>
      <w:r w:rsidRPr="007E20E3">
        <w:rPr>
          <w:rFonts w:ascii="PT Astra Serif" w:hAnsi="PT Astra Serif" w:cs="Times New Roman"/>
          <w:sz w:val="28"/>
          <w:szCs w:val="28"/>
        </w:rPr>
        <w:t xml:space="preserve"> 202</w:t>
      </w:r>
      <w:r w:rsidR="00335D84">
        <w:rPr>
          <w:rFonts w:ascii="PT Astra Serif" w:hAnsi="PT Astra Serif" w:cs="Times New Roman"/>
          <w:sz w:val="28"/>
          <w:szCs w:val="28"/>
        </w:rPr>
        <w:t>3</w:t>
      </w:r>
      <w:r w:rsidRPr="007E20E3">
        <w:rPr>
          <w:rFonts w:ascii="PT Astra Serif" w:hAnsi="PT Astra Serif" w:cs="Times New Roman"/>
          <w:sz w:val="28"/>
          <w:szCs w:val="28"/>
        </w:rPr>
        <w:t xml:space="preserve"> года                                         № </w:t>
      </w:r>
    </w:p>
    <w:p w:rsidR="007E20E3" w:rsidRPr="007E20E3" w:rsidRDefault="007E20E3" w:rsidP="007E20E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E20E3" w:rsidRPr="007E20E3" w:rsidRDefault="007E20E3" w:rsidP="007E20E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E20E3" w:rsidRPr="007E20E3" w:rsidRDefault="007E20E3" w:rsidP="007E20E3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 xml:space="preserve">Об актуализации </w:t>
      </w:r>
      <w:proofErr w:type="gramStart"/>
      <w:r w:rsidRPr="007E20E3">
        <w:rPr>
          <w:rFonts w:ascii="PT Astra Serif" w:hAnsi="PT Astra Serif" w:cs="Times New Roman"/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7E20E3">
        <w:rPr>
          <w:rFonts w:ascii="PT Astra Serif" w:hAnsi="PT Astra Serif" w:cs="Times New Roman"/>
          <w:sz w:val="28"/>
          <w:szCs w:val="28"/>
        </w:rPr>
        <w:t xml:space="preserve"> город Советск </w:t>
      </w:r>
      <w:proofErr w:type="spellStart"/>
      <w:r w:rsidRPr="007E20E3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 w:cs="Times New Roman"/>
          <w:sz w:val="28"/>
          <w:szCs w:val="28"/>
        </w:rPr>
        <w:t xml:space="preserve"> района на 2015-2025 годы</w:t>
      </w:r>
    </w:p>
    <w:p w:rsidR="007E20E3" w:rsidRPr="007E20E3" w:rsidRDefault="007E20E3" w:rsidP="007E20E3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 2004 № 210-ФЗ «Об основах регулирования тарифов организаций коммунального комплекса», Постановления правительства РФ № 502 от 14 июня 2013г. «Об утверждении требований к программам комплексного развития систем коммунальной инфраструктуры поселений, городских округов», статьей 8 Устава муниципального образования 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</w:t>
      </w:r>
      <w:r w:rsidRPr="007E20E3">
        <w:rPr>
          <w:rFonts w:ascii="PT Astra Serif" w:hAnsi="PT Astra Serif"/>
          <w:b/>
          <w:bCs/>
          <w:sz w:val="28"/>
          <w:szCs w:val="28"/>
        </w:rPr>
        <w:t>РЕШИЛО</w:t>
      </w:r>
      <w:r w:rsidRPr="007E20E3">
        <w:rPr>
          <w:rFonts w:ascii="PT Astra Serif" w:hAnsi="PT Astra Serif"/>
          <w:b/>
          <w:sz w:val="28"/>
          <w:szCs w:val="28"/>
        </w:rPr>
        <w:t>:</w:t>
      </w:r>
      <w:r w:rsidRPr="007E20E3">
        <w:rPr>
          <w:rFonts w:ascii="PT Astra Serif" w:hAnsi="PT Astra Serif"/>
          <w:sz w:val="28"/>
          <w:szCs w:val="28"/>
        </w:rPr>
        <w:t xml:space="preserve"> </w:t>
      </w:r>
    </w:p>
    <w:p w:rsidR="007E20E3" w:rsidRPr="007E20E3" w:rsidRDefault="007E20E3" w:rsidP="007E20E3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Актуализировать Программу комплексного развития систем коммунальной инфраструктуры муниципального образования 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на 2015- 2025 годы (приложение).</w:t>
      </w:r>
    </w:p>
    <w:p w:rsidR="007E20E3" w:rsidRPr="007E20E3" w:rsidRDefault="007E20E3" w:rsidP="007E20E3">
      <w:pPr>
        <w:pStyle w:val="ac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7E20E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выполнением настоящего решения возложить на главу администрации муниципального образования 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района.</w:t>
      </w:r>
    </w:p>
    <w:p w:rsidR="007E20E3" w:rsidRPr="007E20E3" w:rsidRDefault="007E20E3" w:rsidP="007E20E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3. Настоящее решение обнародовать на информационном стенде в администрации МО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(г. Советск, пл. Советов, д. 1) и разместить на официальном портале МО г. Советск в сети «Интернет».</w:t>
      </w:r>
    </w:p>
    <w:p w:rsidR="007E20E3" w:rsidRPr="007E20E3" w:rsidRDefault="007E20E3" w:rsidP="007E20E3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4. Настоящее решение вступает в силу со дня его обнародования.</w:t>
      </w:r>
    </w:p>
    <w:p w:rsidR="00193399" w:rsidRPr="007E20E3" w:rsidRDefault="00193399" w:rsidP="007E20E3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E20E3" w:rsidRPr="007E20E3" w:rsidRDefault="007E20E3" w:rsidP="007E20E3">
      <w:pPr>
        <w:tabs>
          <w:tab w:val="left" w:pos="6405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Глава муниципального образования</w:t>
      </w:r>
      <w:r w:rsidRPr="007E20E3">
        <w:rPr>
          <w:rFonts w:ascii="PT Astra Serif" w:hAnsi="PT Astra Serif"/>
          <w:sz w:val="28"/>
          <w:szCs w:val="28"/>
        </w:rPr>
        <w:tab/>
      </w:r>
      <w:r w:rsidRPr="007E20E3">
        <w:rPr>
          <w:rFonts w:ascii="PT Astra Serif" w:hAnsi="PT Astra Serif"/>
          <w:sz w:val="28"/>
          <w:szCs w:val="28"/>
        </w:rPr>
        <w:tab/>
        <w:t xml:space="preserve">Е. В. </w:t>
      </w:r>
      <w:proofErr w:type="spellStart"/>
      <w:r w:rsidRPr="007E20E3">
        <w:rPr>
          <w:rFonts w:ascii="PT Astra Serif" w:hAnsi="PT Astra Serif"/>
          <w:sz w:val="28"/>
          <w:szCs w:val="28"/>
        </w:rPr>
        <w:t>Холаимова</w:t>
      </w:r>
      <w:proofErr w:type="spellEnd"/>
    </w:p>
    <w:p w:rsidR="007E20E3" w:rsidRPr="007E20E3" w:rsidRDefault="007E20E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</w:t>
      </w:r>
      <w:r w:rsidRPr="007E20E3">
        <w:rPr>
          <w:rFonts w:ascii="PT Astra Serif" w:hAnsi="PT Astra Serif"/>
          <w:sz w:val="28"/>
          <w:szCs w:val="28"/>
        </w:rPr>
        <w:br w:type="page"/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E549DE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муниципального</w:t>
      </w:r>
      <w:r w:rsidR="00E549DE">
        <w:rPr>
          <w:rFonts w:ascii="PT Astra Serif" w:hAnsi="PT Astra Serif"/>
          <w:sz w:val="28"/>
          <w:szCs w:val="28"/>
        </w:rPr>
        <w:t xml:space="preserve"> </w:t>
      </w:r>
      <w:r w:rsidRPr="007E20E3">
        <w:rPr>
          <w:rFonts w:ascii="PT Astra Serif" w:hAnsi="PT Astra Serif"/>
          <w:sz w:val="28"/>
          <w:szCs w:val="28"/>
        </w:rPr>
        <w:t>образования</w:t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 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</w:t>
      </w:r>
    </w:p>
    <w:p w:rsidR="009E1556" w:rsidRPr="007E20E3" w:rsidRDefault="009E1556" w:rsidP="005A541F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от </w:t>
      </w:r>
      <w:r w:rsidR="00740BCB">
        <w:rPr>
          <w:rFonts w:ascii="PT Astra Serif" w:hAnsi="PT Astra Serif"/>
          <w:sz w:val="28"/>
          <w:szCs w:val="28"/>
        </w:rPr>
        <w:t>мая</w:t>
      </w:r>
      <w:r w:rsidR="005A541F">
        <w:rPr>
          <w:rFonts w:ascii="PT Astra Serif" w:hAnsi="PT Astra Serif"/>
          <w:sz w:val="28"/>
          <w:szCs w:val="28"/>
        </w:rPr>
        <w:t xml:space="preserve"> </w:t>
      </w:r>
      <w:r w:rsidR="00FB6A18" w:rsidRPr="007E20E3">
        <w:rPr>
          <w:rFonts w:ascii="PT Astra Serif" w:hAnsi="PT Astra Serif"/>
          <w:sz w:val="28"/>
          <w:szCs w:val="28"/>
        </w:rPr>
        <w:t>20</w:t>
      </w:r>
      <w:r w:rsidR="007E20E3">
        <w:rPr>
          <w:rFonts w:ascii="PT Astra Serif" w:hAnsi="PT Astra Serif"/>
          <w:sz w:val="28"/>
          <w:szCs w:val="28"/>
        </w:rPr>
        <w:t>2</w:t>
      </w:r>
      <w:r w:rsidR="00335D84">
        <w:rPr>
          <w:rFonts w:ascii="PT Astra Serif" w:hAnsi="PT Astra Serif"/>
          <w:sz w:val="28"/>
          <w:szCs w:val="28"/>
        </w:rPr>
        <w:t>3</w:t>
      </w:r>
      <w:r w:rsidRPr="007E20E3">
        <w:rPr>
          <w:rFonts w:ascii="PT Astra Serif" w:hAnsi="PT Astra Serif"/>
          <w:sz w:val="28"/>
          <w:szCs w:val="28"/>
        </w:rPr>
        <w:t xml:space="preserve"> г. № </w:t>
      </w:r>
      <w:bookmarkStart w:id="0" w:name="_GoBack"/>
      <w:bookmarkEnd w:id="0"/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E1556" w:rsidRPr="007E20E3" w:rsidRDefault="009E1556" w:rsidP="009E155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2E0983B" wp14:editId="2D3CF5F0">
            <wp:simplePos x="0" y="0"/>
            <wp:positionH relativeFrom="column">
              <wp:posOffset>2586355</wp:posOffset>
            </wp:positionH>
            <wp:positionV relativeFrom="paragraph">
              <wp:posOffset>28575</wp:posOffset>
            </wp:positionV>
            <wp:extent cx="1155065" cy="1674495"/>
            <wp:effectExtent l="19050" t="0" r="6985" b="0"/>
            <wp:wrapNone/>
            <wp:docPr id="4" name="Рисунок 4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674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ПРОГРАММА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7E20E3">
        <w:rPr>
          <w:rFonts w:ascii="PT Astra Serif" w:hAnsi="PT Astra Serif"/>
          <w:b/>
          <w:sz w:val="32"/>
          <w:szCs w:val="32"/>
          <w:lang w:eastAsia="ru-RU"/>
        </w:rPr>
        <w:t xml:space="preserve">комплексного развития 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7E20E3">
        <w:rPr>
          <w:rFonts w:ascii="PT Astra Serif" w:hAnsi="PT Astra Serif"/>
          <w:b/>
          <w:sz w:val="32"/>
          <w:szCs w:val="32"/>
          <w:lang w:eastAsia="ru-RU"/>
        </w:rPr>
        <w:t>систем коммунальной инфраструктуры города Советск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7E20E3">
        <w:rPr>
          <w:rFonts w:ascii="PT Astra Serif" w:hAnsi="PT Astra Serif"/>
          <w:b/>
          <w:sz w:val="32"/>
          <w:szCs w:val="32"/>
          <w:lang w:eastAsia="ru-RU"/>
        </w:rPr>
        <w:t xml:space="preserve">муниципального образования </w:t>
      </w:r>
      <w:proofErr w:type="spellStart"/>
      <w:r w:rsidRPr="007E20E3">
        <w:rPr>
          <w:rFonts w:ascii="PT Astra Serif" w:hAnsi="PT Astra Serif"/>
          <w:b/>
          <w:sz w:val="32"/>
          <w:szCs w:val="32"/>
          <w:lang w:eastAsia="ru-RU"/>
        </w:rPr>
        <w:t>Щёкинский</w:t>
      </w:r>
      <w:proofErr w:type="spellEnd"/>
      <w:r w:rsidRPr="007E20E3">
        <w:rPr>
          <w:rFonts w:ascii="PT Astra Serif" w:hAnsi="PT Astra Serif"/>
          <w:b/>
          <w:sz w:val="32"/>
          <w:szCs w:val="32"/>
          <w:lang w:eastAsia="ru-RU"/>
        </w:rPr>
        <w:t xml:space="preserve"> район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7E20E3">
        <w:rPr>
          <w:rFonts w:ascii="PT Astra Serif" w:hAnsi="PT Astra Serif"/>
          <w:b/>
          <w:sz w:val="32"/>
          <w:szCs w:val="32"/>
          <w:lang w:eastAsia="ru-RU"/>
        </w:rPr>
        <w:t xml:space="preserve"> на 2015-2025 годы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Советск</w:t>
      </w:r>
    </w:p>
    <w:p w:rsidR="009E1556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2015</w:t>
      </w:r>
    </w:p>
    <w:p w:rsidR="00246E6B" w:rsidRDefault="00246E6B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246E6B" w:rsidRPr="007E20E3" w:rsidRDefault="00246E6B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Паспорт </w:t>
      </w:r>
      <w:proofErr w:type="gramStart"/>
      <w:r w:rsidRPr="007E20E3">
        <w:rPr>
          <w:rFonts w:ascii="PT Astra Serif" w:hAnsi="PT Astra Serif"/>
          <w:b/>
          <w:sz w:val="28"/>
          <w:szCs w:val="28"/>
          <w:lang w:eastAsia="ru-RU"/>
        </w:rPr>
        <w:t>программы</w:t>
      </w:r>
      <w:r w:rsidRPr="007E20E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E20E3">
        <w:rPr>
          <w:rFonts w:ascii="PT Astra Serif" w:hAnsi="PT Astra Serif"/>
          <w:b/>
          <w:sz w:val="28"/>
          <w:szCs w:val="28"/>
          <w:lang w:eastAsia="ru-RU"/>
        </w:rPr>
        <w:t>комплексного развития систем коммунальной инфраструктуры города</w:t>
      </w:r>
      <w:proofErr w:type="gramEnd"/>
      <w:r w:rsidRPr="007E20E3">
        <w:rPr>
          <w:rFonts w:ascii="PT Astra Serif" w:hAnsi="PT Astra Serif"/>
          <w:b/>
          <w:sz w:val="28"/>
          <w:szCs w:val="28"/>
          <w:lang w:eastAsia="ru-RU"/>
        </w:rPr>
        <w:t xml:space="preserve"> Советск муниципального образования </w:t>
      </w:r>
      <w:proofErr w:type="spellStart"/>
      <w:r w:rsidRPr="007E20E3">
        <w:rPr>
          <w:rFonts w:ascii="PT Astra Serif" w:hAnsi="PT Astra Serif"/>
          <w:b/>
          <w:sz w:val="28"/>
          <w:szCs w:val="28"/>
          <w:lang w:eastAsia="ru-RU"/>
        </w:rPr>
        <w:t>Щёкинский</w:t>
      </w:r>
      <w:proofErr w:type="spellEnd"/>
      <w:r w:rsidRPr="007E20E3">
        <w:rPr>
          <w:rFonts w:ascii="PT Astra Serif" w:hAnsi="PT Astra Serif"/>
          <w:b/>
          <w:sz w:val="28"/>
          <w:szCs w:val="28"/>
          <w:lang w:eastAsia="ru-RU"/>
        </w:rPr>
        <w:t xml:space="preserve"> район на 2015-2025 годы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6994"/>
      </w:tblGrid>
      <w:tr w:rsidR="009E1556" w:rsidRPr="007E20E3" w:rsidTr="009E1556">
        <w:trPr>
          <w:trHeight w:val="711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«Советское городское управление жизнеобеспечения и благоустройства» </w:t>
            </w:r>
          </w:p>
        </w:tc>
      </w:tr>
      <w:tr w:rsidR="009E1556" w:rsidRPr="007E20E3" w:rsidTr="00BB11E5">
        <w:trPr>
          <w:trHeight w:val="56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  <w:t>Администрация МО г. Советск</w:t>
            </w:r>
          </w:p>
        </w:tc>
      </w:tr>
      <w:tr w:rsidR="009E1556" w:rsidRPr="007E20E3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Цель: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2015 по 2025 гг. в </w:t>
            </w:r>
            <w:proofErr w:type="spell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г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.С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оветск</w:t>
            </w:r>
            <w:proofErr w:type="spell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Щёкинский</w:t>
            </w:r>
            <w:proofErr w:type="spell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район.</w:t>
            </w:r>
          </w:p>
        </w:tc>
      </w:tr>
      <w:tr w:rsidR="009E1556" w:rsidRPr="007E20E3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Для достижения цели предполагается решение следующих задач: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- анализ текущей ситуации систем коммунальной инфраструктуры;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- выявление комплекса мероприятий по развитию систем коммунальной инфраструктуры, обеспечивающих потребности жилищного строительства с 2015 по 2025 гг. в районах перспективной застройки в г. Советск муниципального образования </w:t>
            </w:r>
            <w:proofErr w:type="spellStart"/>
            <w:r w:rsidRPr="007E20E3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Щёкинский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район;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инженерно-техническая оптимизация коммунальных систем; 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перспективное планирование развития коммунальных систем;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повышение надежности коммунальных систем и качества предоставления коммунальных услуг; 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модернизация коммунальной инфраструктуры;        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замена изношенных фондов;                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совершенствование механизмов развития энергосбережения и повышения </w:t>
            </w:r>
            <w:proofErr w:type="spell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коммунальной инфраструктуры;     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повышение инвестиционной привлекательности коммунальной инфраструктуры;                     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9E1556" w:rsidRPr="007E20E3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1. Целевые показатели по качеству услуг показатели      предоставления электрической энергии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уровень напряжения, кВт;- протяженность линий электропередачи, 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км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средний физический износ подстанций,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доля поставки электрической энергии по приборам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учета.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2. Целевые показатели по качеству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предоставления тепловой энергии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годовое потребление тепловой энергии, тыс. Гкал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протяженность тепловых сетей, 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км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;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потери тепловой энергии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, %;</w:t>
            </w:r>
            <w:proofErr w:type="gramEnd"/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доля поставки тепловой энергии 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по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учета.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3. Целевые показатели по качеству услуг воды и водоотвода: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годовое потребление воды, тыс. м3;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доля поставки воды по приборам учета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потеря воды при транспортировке, % </w:t>
            </w:r>
          </w:p>
        </w:tc>
      </w:tr>
      <w:tr w:rsidR="009E1556" w:rsidRPr="007E20E3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Срок реализации Программы: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начало – 2015 г.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окончание –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7E20E3">
                <w:rPr>
                  <w:rFonts w:ascii="PT Astra Serif" w:hAnsi="PT Astra Serif"/>
                  <w:sz w:val="28"/>
                  <w:szCs w:val="28"/>
                  <w:lang w:eastAsia="ru-RU"/>
                </w:rPr>
                <w:t>2025 г</w:t>
              </w:r>
            </w:smartTag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Реализация Программы предусматривает два этапа: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Первый этап (2015 – 2019 гг.)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Второй этап (2020 - 2025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9E1556" w:rsidRPr="007E20E3" w:rsidTr="009E1556">
        <w:trPr>
          <w:trHeight w:val="282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Объем требуемых капитальных вложений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Общий объем требуемого финансирования Программы составляет 229 225,52 тыс. руб.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Программа предполагает следующий источник финансирования: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Плата за подключение к сетям инженерно-технического обеспечения.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Собственные средства предприятий организаций коммунального комплекса.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Инвестиционная составляющая тарифов организаций коммунального комплекса.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- Средства бюджетов различных уровней.</w:t>
            </w:r>
          </w:p>
        </w:tc>
      </w:tr>
      <w:tr w:rsidR="009E1556" w:rsidRPr="007E20E3" w:rsidTr="009E1556">
        <w:trPr>
          <w:trHeight w:val="90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Повышение: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- качества предоставляемых услуг;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- эффективности работы систем жилищно-коммунального реализации хозяйства;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- качества очистки сбрасываемых сточных вод          и улучшение экологической обстановки в целом          на территории г. Советск;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</w:tbl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16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16"/>
          <w:lang w:eastAsia="ru-RU"/>
        </w:rPr>
      </w:pPr>
    </w:p>
    <w:p w:rsidR="009E1556" w:rsidRPr="007E20E3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br w:type="page"/>
      </w:r>
      <w:bookmarkStart w:id="1" w:name="_Toc226889222"/>
      <w:bookmarkStart w:id="2" w:name="_Toc215300755"/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lastRenderedPageBreak/>
        <w:t>В</w:t>
      </w:r>
      <w:bookmarkEnd w:id="1"/>
      <w:bookmarkEnd w:id="2"/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t>ВЕДЕНИЕ</w:t>
      </w:r>
    </w:p>
    <w:p w:rsidR="009E1556" w:rsidRPr="007E20E3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3" w:name="_Toc226889223"/>
      <w:bookmarkStart w:id="4" w:name="_Toc215300756"/>
      <w:r w:rsidRPr="007E20E3">
        <w:rPr>
          <w:rFonts w:ascii="PT Astra Serif" w:hAnsi="PT Astra Serif"/>
          <w:sz w:val="28"/>
          <w:szCs w:val="28"/>
        </w:rPr>
        <w:t>Программа комплексного развития систем коммунальной инфраструктуры муниципального обр</w:t>
      </w:r>
      <w:r w:rsidR="00FB6A18" w:rsidRPr="007E20E3">
        <w:rPr>
          <w:rFonts w:ascii="PT Astra Serif" w:hAnsi="PT Astra Serif"/>
          <w:sz w:val="28"/>
          <w:szCs w:val="28"/>
        </w:rPr>
        <w:t xml:space="preserve">азования </w:t>
      </w:r>
      <w:r w:rsidR="00DF4511" w:rsidRPr="007E20E3">
        <w:rPr>
          <w:rFonts w:ascii="PT Astra Serif" w:hAnsi="PT Astra Serif"/>
          <w:sz w:val="28"/>
          <w:szCs w:val="28"/>
        </w:rPr>
        <w:t xml:space="preserve">г. Советск </w:t>
      </w:r>
      <w:proofErr w:type="spellStart"/>
      <w:r w:rsidR="00DF4511"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="00FB6A18" w:rsidRPr="007E20E3">
        <w:rPr>
          <w:rFonts w:ascii="PT Astra Serif" w:hAnsi="PT Astra Serif"/>
          <w:sz w:val="28"/>
          <w:szCs w:val="28"/>
        </w:rPr>
        <w:t xml:space="preserve"> район</w:t>
      </w:r>
      <w:r w:rsidR="00DF4511" w:rsidRPr="007E20E3">
        <w:rPr>
          <w:rFonts w:ascii="PT Astra Serif" w:hAnsi="PT Astra Serif"/>
          <w:sz w:val="28"/>
          <w:szCs w:val="28"/>
        </w:rPr>
        <w:t>а</w:t>
      </w:r>
      <w:r w:rsidR="00FB6A18" w:rsidRPr="007E20E3">
        <w:rPr>
          <w:rFonts w:ascii="PT Astra Serif" w:hAnsi="PT Astra Serif"/>
          <w:sz w:val="28"/>
          <w:szCs w:val="28"/>
        </w:rPr>
        <w:t xml:space="preserve"> на 2015</w:t>
      </w:r>
      <w:r w:rsidRPr="007E20E3">
        <w:rPr>
          <w:rFonts w:ascii="PT Astra Serif" w:hAnsi="PT Astra Serif"/>
          <w:sz w:val="28"/>
          <w:szCs w:val="28"/>
        </w:rPr>
        <w:t xml:space="preserve">-2025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30.12.2004 № 210-ФЗ «Об основах регулирования тарифов организаций коммунального комплекса», Решения Собрания представителей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от 28.11.2008 №</w:t>
      </w:r>
      <w:r w:rsidR="00B11CA2" w:rsidRPr="007E20E3">
        <w:rPr>
          <w:rFonts w:ascii="PT Astra Serif" w:hAnsi="PT Astra Serif"/>
          <w:sz w:val="28"/>
          <w:szCs w:val="28"/>
        </w:rPr>
        <w:t xml:space="preserve"> </w:t>
      </w:r>
      <w:r w:rsidRPr="007E20E3">
        <w:rPr>
          <w:rFonts w:ascii="PT Astra Serif" w:hAnsi="PT Astra Serif"/>
          <w:sz w:val="28"/>
          <w:szCs w:val="28"/>
        </w:rPr>
        <w:t xml:space="preserve">48/510 «Об утверждении комплексной программы социально-экономического развития муниципального образования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Щёкинский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 до 2012 года», Постановления правительства РФ от 14 июня 2013г. «Об утверждении требований к программам комплексного развития систем коммунальной инфраструктуры поселений, городских округов.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 Программу включены мероприятия, необходимые для получения требуемого количества и качества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2030 года включительно.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>2. Х</w:t>
      </w:r>
      <w:bookmarkEnd w:id="3"/>
      <w:bookmarkEnd w:id="4"/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 xml:space="preserve">АРЕКТЕРИСТИКА СУЩЕСТВУЮЩЕГО СОСТОЯНИЯ СИСТЕМ КОММУНАЛЬНОЙ ИНФРАСТРУКТУРЫ </w:t>
      </w:r>
      <w:r w:rsidR="00DF4511" w:rsidRPr="007E20E3">
        <w:rPr>
          <w:rFonts w:ascii="PT Astra Serif" w:hAnsi="PT Astra Serif"/>
          <w:b/>
          <w:smallCaps/>
          <w:color w:val="000000"/>
          <w:sz w:val="28"/>
          <w:szCs w:val="28"/>
        </w:rPr>
        <w:t>Г. СОВЕТСК</w:t>
      </w:r>
    </w:p>
    <w:p w:rsidR="00665AA8" w:rsidRPr="007E20E3" w:rsidRDefault="00665AA8" w:rsidP="00665AA8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2.1. Водоснабжение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Организацией осуществляющей добычу и подачу воды потребителям города Советск является М</w:t>
      </w:r>
      <w:r w:rsidR="00335D8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</w:t>
      </w: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 «Партнер».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данным обслуживающей организации, количество воды питьевого качества, потребляемое городом, составляет фактически 1250м3/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в том числе на хозяйственно – питьевые нужды населения и бюджетных организаций - 1070м3/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прочим организациям и промпредприятиям - 150 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 на собственные нужды - 30 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отчётным данным Водоканала протяженность водопроводной сети по городу составляет порядка 18,6 км, в том числе магистральных водоводов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Д=219 мм – 2,3 км, и уличных сетей Д=150 мм – 3,5 км, Д=108мм – 8,4 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км.Д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=50-25 мм – 4,4 км,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>Водозабор №1 расположен на северо-восточной окраине г. Советска в старом фруктовом саду, состоит из двух скважин № 1 и № 2, находящихся в бетонированных круглых колодцах-шахтах глубиной 10-12 м. На уровне поверхности земли над колодцами выстроены кирпичные павильоны. Глубина скважин соответственно 27 м и 30 м. Имеется насосная станция 2-го подъема.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Производительность водозабора – 1200 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в 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т.ч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 скважины №1 – 1200 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Скважина №2 выведена из эксплуатации в связи с неисправностью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Вода по химическому составу по содержанию общей жесткости не отвечает требованиям СанПиН, по бактериологическому составу соответствует нормам.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Водозабор №2 расположен южнее города Советска на берегу водохранилища, состоит из четырех скважин №4, 5, 6, 7. Глубина скважин №4, 5 -40 м, скважин № 6, 7 – 48 м. Имеется насосная станция 3-го подъема.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Производительность водозабора – 1200 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в том числе скважины №51200 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Скважины №4,6,7 выведены из эксплуатации в связи с неисправностью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Вода по химическому составу по содержанию общей жесткости не отвечает требованиям СанПиН, по бактериологическому составу соответствует нормам.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Средняя норма водопотребления на одного жителя составляет 0,125 л/сек.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Общая протяженность водопроводной сети составляет 18,6 км.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Техническое состояние водопроводных сетей 82% износа.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 настоящее время в городском поселении функционирует централизованная система канализации. Охват населения централизованной канализацией составляет в капитальной 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среднеэтажной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многоэтажной застройке – 100%, в индивидуальной усадебной – 30%.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Очистные сооружения расположены к северу от производственной зоны за плотиной водохранилища. Водоприемником 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хозбытовых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стоков является река 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Упа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стоки поступают в реку в 150 м ниже</w:t>
      </w:r>
      <w:r w:rsidR="001B066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плотины </w:t>
      </w:r>
      <w:proofErr w:type="spellStart"/>
      <w:r w:rsidR="001B066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Щекинского</w:t>
      </w:r>
      <w:proofErr w:type="spellEnd"/>
      <w:r w:rsidR="001B066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водохранилища</w:t>
      </w: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 Расход воды в водохранилище составляет 1,33 м/сек.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Pr="007E20E3" w:rsidRDefault="00665AA8" w:rsidP="0053768A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Сети частично построены, кольцевые низкого давления, а частично – тупиковые, учитывая индивидуальный характер застр</w:t>
      </w:r>
      <w:r w:rsidR="0053768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ойки. Общая протяженность18,6 км.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ru-RU"/>
        </w:rPr>
        <w:sectPr w:rsidR="009E1556" w:rsidRPr="007E20E3">
          <w:pgSz w:w="11906" w:h="16838"/>
          <w:pgMar w:top="1134" w:right="850" w:bottom="1134" w:left="1701" w:header="708" w:footer="708" w:gutter="0"/>
          <w:cols w:space="720"/>
        </w:sectPr>
      </w:pP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lastRenderedPageBreak/>
        <w:t>Характеристика существующих водозаборов                       Таблица 1.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caps/>
          <w:color w:val="000000"/>
          <w:sz w:val="28"/>
          <w:szCs w:val="28"/>
          <w:lang w:eastAsia="ru-RU"/>
        </w:rPr>
      </w:pPr>
    </w:p>
    <w:tbl>
      <w:tblPr>
        <w:tblW w:w="157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847"/>
        <w:gridCol w:w="1396"/>
        <w:gridCol w:w="1643"/>
        <w:gridCol w:w="2578"/>
        <w:gridCol w:w="3772"/>
        <w:gridCol w:w="1448"/>
        <w:gridCol w:w="851"/>
        <w:gridCol w:w="840"/>
        <w:gridCol w:w="861"/>
      </w:tblGrid>
      <w:tr w:rsidR="009E1556" w:rsidRPr="007E20E3" w:rsidTr="009D7A6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№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Наименование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водозабора, населенный пункт, адрес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7E20E3">
              <w:rPr>
                <w:rFonts w:ascii="PT Astra Serif" w:hAnsi="PT Astra Serif"/>
              </w:rPr>
              <w:t>Водоподача</w:t>
            </w:r>
            <w:proofErr w:type="spellEnd"/>
            <w:r w:rsidRPr="007E20E3">
              <w:rPr>
                <w:rFonts w:ascii="PT Astra Serif" w:hAnsi="PT Astra Serif"/>
              </w:rPr>
              <w:t>,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дебит,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м</w:t>
            </w:r>
            <w:r w:rsidRPr="007E20E3">
              <w:rPr>
                <w:rFonts w:ascii="PT Astra Serif" w:hAnsi="PT Astra Serif"/>
                <w:vertAlign w:val="superscript"/>
              </w:rPr>
              <w:t>3</w:t>
            </w:r>
            <w:r w:rsidRPr="007E20E3">
              <w:rPr>
                <w:rFonts w:ascii="PT Astra Serif" w:hAnsi="PT Astra Serif"/>
              </w:rPr>
              <w:t>/час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Характеристики, насоса, станции подкачки, м</w:t>
            </w:r>
            <w:r w:rsidRPr="007E20E3">
              <w:rPr>
                <w:rFonts w:ascii="PT Astra Serif" w:hAnsi="PT Astra Serif"/>
                <w:vertAlign w:val="superscript"/>
              </w:rPr>
              <w:t>3</w:t>
            </w:r>
            <w:r w:rsidRPr="007E20E3">
              <w:rPr>
                <w:rFonts w:ascii="PT Astra Serif" w:hAnsi="PT Astra Serif"/>
              </w:rPr>
              <w:t>/час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Характеристики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водонапорной башни, резервуара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Характеристики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воды по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ГОСТ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7E20E3">
              <w:rPr>
                <w:rFonts w:ascii="PT Astra Serif" w:hAnsi="PT Astra Serif"/>
              </w:rPr>
              <w:t>Балансо</w:t>
            </w:r>
            <w:proofErr w:type="spellEnd"/>
            <w:r w:rsidRPr="007E20E3">
              <w:rPr>
                <w:rFonts w:ascii="PT Astra Serif" w:hAnsi="PT Astra Serif"/>
              </w:rPr>
              <w:t>-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держатель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Резерв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воды,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Год постройки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№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п/п</w:t>
            </w:r>
          </w:p>
        </w:tc>
      </w:tr>
      <w:tr w:rsidR="009E1556" w:rsidRPr="007E20E3" w:rsidTr="009D7A6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  <w:r w:rsidRPr="007E20E3">
              <w:rPr>
                <w:rFonts w:ascii="PT Astra Serif" w:hAnsi="PT Astra Serif"/>
                <w:i/>
                <w:sz w:val="16"/>
                <w:szCs w:val="16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1</w:t>
            </w:r>
          </w:p>
        </w:tc>
      </w:tr>
      <w:tr w:rsidR="009E1556" w:rsidRPr="007E20E3" w:rsidTr="009D7A6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Скважина №1</w:t>
            </w:r>
          </w:p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МО г. Советск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238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Насос ЭЦВ </w:t>
            </w:r>
            <w:r w:rsidR="009D7A68" w:rsidRPr="007E20E3">
              <w:rPr>
                <w:rFonts w:ascii="PT Astra Serif" w:hAnsi="PT Astra Serif"/>
              </w:rPr>
              <w:t>8-40-150</w:t>
            </w:r>
          </w:p>
          <w:p w:rsidR="009E1556" w:rsidRPr="007E20E3" w:rsidRDefault="009D7A68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45</w:t>
            </w:r>
            <w:r w:rsidR="009E1556" w:rsidRPr="007E20E3">
              <w:rPr>
                <w:rFonts w:ascii="PT Astra Serif" w:hAnsi="PT Astra Serif"/>
                <w:color w:val="FF0000"/>
              </w:rPr>
              <w:t xml:space="preserve"> </w:t>
            </w:r>
            <w:r w:rsidR="009E1556" w:rsidRPr="007E20E3">
              <w:rPr>
                <w:rFonts w:ascii="PT Astra Serif" w:hAnsi="PT Astra Serif"/>
              </w:rPr>
              <w:t>м</w:t>
            </w:r>
            <w:r w:rsidR="009E1556" w:rsidRPr="007E20E3">
              <w:rPr>
                <w:rFonts w:ascii="PT Astra Serif" w:hAnsi="PT Astra Serif"/>
                <w:vertAlign w:val="superscript"/>
              </w:rPr>
              <w:t>3</w:t>
            </w:r>
            <w:r w:rsidR="009E1556" w:rsidRPr="007E20E3">
              <w:rPr>
                <w:rFonts w:ascii="PT Astra Serif" w:hAnsi="PT Astra Serif"/>
              </w:rPr>
              <w:t>/час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Резервуар 1000 м</w:t>
            </w:r>
            <w:r w:rsidRPr="007E20E3">
              <w:rPr>
                <w:rFonts w:ascii="PT Astra Serif" w:hAnsi="PT Astra Serif"/>
                <w:vertAlign w:val="superscript"/>
              </w:rPr>
              <w:t xml:space="preserve">3 </w:t>
            </w:r>
            <w:r w:rsidRPr="007E20E3">
              <w:rPr>
                <w:rFonts w:ascii="PT Astra Serif" w:hAnsi="PT Astra Serif"/>
              </w:rPr>
              <w:t>бетон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Соответствует ГОСТ Р 51232-98, СанПиН 2.1.4.1074-01 по </w:t>
            </w:r>
            <w:proofErr w:type="spellStart"/>
            <w:r w:rsidRPr="007E20E3">
              <w:rPr>
                <w:rFonts w:ascii="PT Astra Serif" w:hAnsi="PT Astra Serif"/>
              </w:rPr>
              <w:t>сл.показ</w:t>
            </w:r>
            <w:proofErr w:type="spellEnd"/>
            <w:r w:rsidRPr="007E20E3">
              <w:rPr>
                <w:rFonts w:ascii="PT Astra Serif" w:hAnsi="PT Astra Serif"/>
              </w:rPr>
              <w:t>.: мутность, Окисляемость, магний, аммоний ион, марганец, железо, нитриты, натрий, сульфаты.</w:t>
            </w:r>
          </w:p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Не соответствует: жесткость общая, минерализация.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Админ.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1948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</w:t>
            </w:r>
          </w:p>
        </w:tc>
      </w:tr>
      <w:tr w:rsidR="009E1556" w:rsidRPr="007E20E3" w:rsidTr="009D7A6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Скважина №</w:t>
            </w:r>
            <w:r w:rsidR="0048622B" w:rsidRPr="007E20E3">
              <w:rPr>
                <w:rFonts w:ascii="PT Astra Serif" w:hAnsi="PT Astra Serif"/>
              </w:rPr>
              <w:t xml:space="preserve"> </w:t>
            </w:r>
            <w:r w:rsidRPr="007E20E3">
              <w:rPr>
                <w:rFonts w:ascii="PT Astra Serif" w:hAnsi="PT Astra Serif"/>
              </w:rPr>
              <w:t>5</w:t>
            </w:r>
          </w:p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МО г. Советск, д. </w:t>
            </w:r>
            <w:proofErr w:type="spellStart"/>
            <w:r w:rsidRPr="007E20E3">
              <w:rPr>
                <w:rFonts w:ascii="PT Astra Serif" w:hAnsi="PT Astra Serif"/>
              </w:rPr>
              <w:t>Костомарово</w:t>
            </w:r>
            <w:proofErr w:type="spellEnd"/>
            <w:r w:rsidRPr="007E20E3">
              <w:rPr>
                <w:rFonts w:ascii="PT Astra Serif" w:hAnsi="PT Astra Serif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D7A68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7E20E3">
              <w:rPr>
                <w:rFonts w:ascii="PT Astra Serif" w:hAnsi="PT Astra Serif"/>
              </w:rPr>
              <w:t>Насос,ЭЦВ</w:t>
            </w:r>
            <w:proofErr w:type="spellEnd"/>
            <w:r w:rsidRPr="007E20E3">
              <w:rPr>
                <w:rFonts w:ascii="PT Astra Serif" w:hAnsi="PT Astra Serif"/>
              </w:rPr>
              <w:t xml:space="preserve"> 8-40-150 производительность 45</w:t>
            </w:r>
            <w:r w:rsidR="009E1556" w:rsidRPr="007E20E3">
              <w:rPr>
                <w:rFonts w:ascii="PT Astra Serif" w:hAnsi="PT Astra Serif"/>
              </w:rPr>
              <w:t xml:space="preserve"> м</w:t>
            </w:r>
            <w:r w:rsidR="009E1556" w:rsidRPr="007E20E3">
              <w:rPr>
                <w:rFonts w:ascii="PT Astra Serif" w:hAnsi="PT Astra Serif"/>
                <w:vertAlign w:val="superscript"/>
              </w:rPr>
              <w:t>3</w:t>
            </w:r>
            <w:r w:rsidR="009E1556" w:rsidRPr="007E20E3">
              <w:rPr>
                <w:rFonts w:ascii="PT Astra Serif" w:hAnsi="PT Astra Serif"/>
              </w:rPr>
              <w:t>/час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Резервуар </w:t>
            </w:r>
          </w:p>
          <w:p w:rsidR="009E1556" w:rsidRPr="007E20E3" w:rsidRDefault="009D7A68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2х4</w:t>
            </w:r>
            <w:r w:rsidR="009E1556" w:rsidRPr="007E20E3">
              <w:rPr>
                <w:rFonts w:ascii="PT Astra Serif" w:hAnsi="PT Astra Serif"/>
              </w:rPr>
              <w:t>00 м</w:t>
            </w:r>
            <w:r w:rsidR="009E1556" w:rsidRPr="007E20E3">
              <w:rPr>
                <w:rFonts w:ascii="PT Astra Serif" w:hAnsi="PT Astra Serif"/>
                <w:vertAlign w:val="superscript"/>
              </w:rPr>
              <w:t xml:space="preserve">3 </w:t>
            </w:r>
            <w:r w:rsidR="009E1556" w:rsidRPr="007E20E3">
              <w:rPr>
                <w:rFonts w:ascii="PT Astra Serif" w:hAnsi="PT Astra Serif"/>
              </w:rPr>
              <w:t>бетон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Соответствует ГОСТ Р 51232-98, СанПиН 2.1.4.1074-01 по </w:t>
            </w:r>
            <w:proofErr w:type="spellStart"/>
            <w:r w:rsidRPr="007E20E3">
              <w:rPr>
                <w:rFonts w:ascii="PT Astra Serif" w:hAnsi="PT Astra Serif"/>
              </w:rPr>
              <w:t>сл.показ</w:t>
            </w:r>
            <w:proofErr w:type="spellEnd"/>
            <w:r w:rsidRPr="007E20E3">
              <w:rPr>
                <w:rFonts w:ascii="PT Astra Serif" w:hAnsi="PT Astra Serif"/>
              </w:rPr>
              <w:t>.: мутность, Окисляемость, магний, аммоний ион, марганец, железо, нитриты</w:t>
            </w:r>
          </w:p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Не соответствует: жесткость общая, минерализация общая.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Админ.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г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1962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  <w:lang w:eastAsia="ru-RU"/>
        </w:rPr>
        <w:sectPr w:rsidR="009E1556" w:rsidRPr="007E20E3" w:rsidSect="00F218D7">
          <w:pgSz w:w="16838" w:h="11906" w:orient="landscape"/>
          <w:pgMar w:top="1134" w:right="1134" w:bottom="1134" w:left="851" w:header="709" w:footer="709" w:gutter="0"/>
          <w:cols w:space="720"/>
          <w:docGrid w:linePitch="299"/>
        </w:sectPr>
      </w:pPr>
    </w:p>
    <w:p w:rsidR="009E1556" w:rsidRPr="007E20E3" w:rsidRDefault="009E1556" w:rsidP="009E1556">
      <w:pPr>
        <w:spacing w:after="0" w:line="240" w:lineRule="auto"/>
        <w:contextualSpacing/>
        <w:jc w:val="center"/>
        <w:outlineLvl w:val="0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lastRenderedPageBreak/>
        <w:t>Численность населения</w:t>
      </w:r>
      <w:r w:rsidRPr="007E20E3">
        <w:rPr>
          <w:rFonts w:ascii="PT Astra Serif" w:hAnsi="PT Astra Serif"/>
          <w:sz w:val="28"/>
          <w:szCs w:val="28"/>
        </w:rPr>
        <w:t xml:space="preserve">          </w:t>
      </w:r>
    </w:p>
    <w:p w:rsidR="009E1556" w:rsidRPr="007E20E3" w:rsidRDefault="009E1556" w:rsidP="009E1556">
      <w:pPr>
        <w:spacing w:after="0" w:line="240" w:lineRule="auto"/>
        <w:contextualSpacing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                                              </w:t>
      </w:r>
      <w:r w:rsidR="00F218D7" w:rsidRPr="007E20E3">
        <w:rPr>
          <w:rFonts w:ascii="PT Astra Serif" w:hAnsi="PT Astra Serif"/>
          <w:sz w:val="28"/>
          <w:szCs w:val="28"/>
        </w:rPr>
        <w:t xml:space="preserve">                                                               </w:t>
      </w:r>
      <w:r w:rsidRPr="007E20E3">
        <w:rPr>
          <w:rFonts w:ascii="PT Astra Serif" w:hAnsi="PT Astra Serif"/>
          <w:sz w:val="28"/>
          <w:szCs w:val="28"/>
        </w:rPr>
        <w:t xml:space="preserve">  </w:t>
      </w:r>
      <w:r w:rsidRPr="007E20E3">
        <w:rPr>
          <w:rFonts w:ascii="PT Astra Serif" w:hAnsi="PT Astra Serif"/>
          <w:b/>
          <w:sz w:val="28"/>
          <w:szCs w:val="28"/>
        </w:rPr>
        <w:t xml:space="preserve">таблица 2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650"/>
        <w:gridCol w:w="2030"/>
        <w:gridCol w:w="2160"/>
        <w:gridCol w:w="1980"/>
      </w:tblGrid>
      <w:tr w:rsidR="009E1556" w:rsidRPr="007E20E3" w:rsidTr="009E1556">
        <w:trPr>
          <w:trHeight w:val="4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1"/>
              <w:spacing w:before="0" w:after="0"/>
              <w:jc w:val="both"/>
              <w:rPr>
                <w:rFonts w:ascii="PT Astra Serif" w:eastAsia="Calibri" w:hAnsi="PT Astra Serif"/>
                <w:b w:val="0"/>
                <w:sz w:val="28"/>
                <w:szCs w:val="28"/>
              </w:rPr>
            </w:pPr>
            <w:r w:rsidRPr="007E20E3">
              <w:rPr>
                <w:rFonts w:ascii="PT Astra Serif" w:eastAsia="Calibri" w:hAnsi="PT Astra Serif"/>
                <w:b w:val="0"/>
                <w:sz w:val="28"/>
                <w:szCs w:val="28"/>
              </w:rPr>
              <w:t>№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1"/>
              <w:spacing w:before="0" w:after="0"/>
              <w:jc w:val="both"/>
              <w:rPr>
                <w:rFonts w:ascii="PT Astra Serif" w:eastAsia="Calibri" w:hAnsi="PT Astra Serif"/>
                <w:b w:val="0"/>
                <w:sz w:val="28"/>
                <w:szCs w:val="28"/>
              </w:rPr>
            </w:pPr>
            <w:r w:rsidRPr="007E20E3">
              <w:rPr>
                <w:rFonts w:ascii="PT Astra Serif" w:eastAsia="Calibri" w:hAnsi="PT Astra Serif"/>
                <w:b w:val="0"/>
                <w:sz w:val="28"/>
                <w:szCs w:val="28"/>
              </w:rPr>
              <w:t>Перечень населенных пунктов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1"/>
              <w:spacing w:before="0" w:after="0"/>
              <w:jc w:val="both"/>
              <w:rPr>
                <w:rFonts w:ascii="PT Astra Serif" w:eastAsia="Calibri" w:hAnsi="PT Astra Serif"/>
                <w:b w:val="0"/>
                <w:sz w:val="28"/>
                <w:szCs w:val="28"/>
              </w:rPr>
            </w:pPr>
            <w:r w:rsidRPr="007E20E3">
              <w:rPr>
                <w:rFonts w:ascii="PT Astra Serif" w:eastAsia="Calibri" w:hAnsi="PT Astra Serif"/>
                <w:b w:val="0"/>
                <w:sz w:val="28"/>
                <w:szCs w:val="28"/>
              </w:rPr>
              <w:t>Численность постоянного населения</w:t>
            </w:r>
          </w:p>
        </w:tc>
      </w:tr>
      <w:tr w:rsidR="009E1556" w:rsidRPr="007E20E3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Современное состояние</w:t>
            </w:r>
          </w:p>
          <w:p w:rsidR="009E1556" w:rsidRPr="007E20E3" w:rsidRDefault="002C0F0D" w:rsidP="00E549D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01.01.</w:t>
            </w:r>
            <w:r w:rsidR="00E549DE">
              <w:rPr>
                <w:rFonts w:ascii="PT Astra Serif" w:hAnsi="PT Astra Serif"/>
                <w:sz w:val="28"/>
                <w:szCs w:val="28"/>
              </w:rPr>
              <w:t>2022</w:t>
            </w:r>
            <w:r w:rsidR="009E1556" w:rsidRPr="007E20E3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Расчетный срок 2025 г.</w:t>
            </w:r>
          </w:p>
        </w:tc>
      </w:tr>
      <w:tr w:rsidR="009E1556" w:rsidRPr="007E20E3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Прирост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</w:tr>
      <w:tr w:rsidR="009E1556" w:rsidRPr="007E20E3" w:rsidTr="009E1556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г. Советск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 w:rsidP="00E549D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7</w:t>
            </w:r>
            <w:r w:rsidR="00E549DE"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 w:rsidP="00E549D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9</w:t>
            </w:r>
            <w:r w:rsidR="00E549DE">
              <w:rPr>
                <w:rFonts w:ascii="PT Astra Serif" w:hAnsi="PT Astra Serif"/>
                <w:sz w:val="28"/>
                <w:szCs w:val="28"/>
              </w:rPr>
              <w:t>000</w:t>
            </w:r>
          </w:p>
        </w:tc>
      </w:tr>
      <w:tr w:rsidR="009E1556" w:rsidRPr="007E20E3" w:rsidTr="009E1556">
        <w:trPr>
          <w:trHeight w:val="154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>Всего по городу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 w:rsidP="00E549DE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r w:rsidR="00E549DE">
              <w:rPr>
                <w:rFonts w:ascii="PT Astra Serif" w:hAnsi="PT Astra Serif"/>
                <w:b/>
                <w:sz w:val="28"/>
                <w:szCs w:val="28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 w:rsidP="00E549DE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>9</w:t>
            </w:r>
            <w:r w:rsidR="00E549DE">
              <w:rPr>
                <w:rFonts w:ascii="PT Astra Serif" w:hAnsi="PT Astra Serif"/>
                <w:b/>
                <w:sz w:val="28"/>
                <w:szCs w:val="28"/>
              </w:rPr>
              <w:t>000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</w:rPr>
        <w:t xml:space="preserve">- динамика роста численности населения в городе получена 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Жилищное строительство на период до 2025 года планируется с постепенным нарастанием ежегодного ввода жилья до достижения благоприятных жилищных условий. Перечень намеченных к освоению до 2025 года планировочных районов, учтенных программой с указанием объемов и сроков ввода жилья, а также рост численности населения, представлен в Таблице 3 и 4.</w:t>
      </w:r>
    </w:p>
    <w:p w:rsidR="009E1556" w:rsidRPr="007E20E3" w:rsidRDefault="009E1556" w:rsidP="009E1556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 xml:space="preserve">Жилищное строительство                           </w:t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 xml:space="preserve"> Таблица 3.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74"/>
        <w:gridCol w:w="1611"/>
        <w:gridCol w:w="1611"/>
        <w:gridCol w:w="1611"/>
        <w:gridCol w:w="1612"/>
      </w:tblGrid>
      <w:tr w:rsidR="009E1556" w:rsidRPr="007E20E3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Показатели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Еденица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измерения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Современное состояние на 2014 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 этап 2015-2018 г.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Расчетный срок 2022-2025 г.</w:t>
            </w:r>
          </w:p>
        </w:tc>
      </w:tr>
      <w:tr w:rsidR="009E1556" w:rsidRPr="007E20E3" w:rsidTr="009E1556">
        <w:trPr>
          <w:trHeight w:val="34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Население</w:t>
            </w:r>
          </w:p>
        </w:tc>
      </w:tr>
      <w:tr w:rsidR="009E1556" w:rsidRPr="007E20E3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Постоянное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Сезонное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чел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7700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8450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9200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5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Итого по населенным пунктам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7700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8450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9200</w:t>
            </w:r>
          </w:p>
        </w:tc>
      </w:tr>
      <w:tr w:rsidR="009E1556" w:rsidRPr="007E20E3" w:rsidTr="009E1556">
        <w:trPr>
          <w:trHeight w:val="36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Жилищный фонд для постоянного проживания</w:t>
            </w:r>
          </w:p>
        </w:tc>
      </w:tr>
      <w:tr w:rsidR="009E1556" w:rsidRPr="007E20E3" w:rsidTr="009E1556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+10</w:t>
            </w:r>
          </w:p>
        </w:tc>
      </w:tr>
      <w:tr w:rsidR="009E1556" w:rsidRPr="007E20E3" w:rsidTr="009E1556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+30</w:t>
            </w:r>
          </w:p>
        </w:tc>
      </w:tr>
      <w:tr w:rsidR="009E1556" w:rsidRPr="007E20E3" w:rsidTr="009E1556">
        <w:trPr>
          <w:trHeight w:val="240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305,5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+40</w:t>
            </w:r>
          </w:p>
        </w:tc>
      </w:tr>
      <w:tr w:rsidR="009E1556" w:rsidRPr="007E20E3" w:rsidTr="009E1556">
        <w:trPr>
          <w:trHeight w:val="354"/>
        </w:trPr>
        <w:tc>
          <w:tcPr>
            <w:tcW w:w="9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Жилищный фонд для сезонного проживания</w:t>
            </w:r>
          </w:p>
        </w:tc>
      </w:tr>
      <w:tr w:rsidR="009E1556" w:rsidRPr="007E20E3" w:rsidTr="009E1556">
        <w:trPr>
          <w:trHeight w:val="78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Дачные и садовые организации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3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Всего по поселению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337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Новое жилищное строительство</w:t>
            </w:r>
          </w:p>
        </w:tc>
      </w:tr>
      <w:tr w:rsidR="009E1556" w:rsidRPr="007E20E3" w:rsidTr="009E1556">
        <w:trPr>
          <w:trHeight w:val="8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9E1556" w:rsidRPr="007E20E3" w:rsidTr="009E1556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9E1556" w:rsidRPr="007E20E3" w:rsidTr="009E1556">
        <w:trPr>
          <w:trHeight w:val="4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Дачное строительство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</w:tbl>
    <w:p w:rsidR="009E1556" w:rsidRPr="007E20E3" w:rsidRDefault="009E1556" w:rsidP="009E1556">
      <w:pPr>
        <w:pStyle w:val="Default"/>
        <w:rPr>
          <w:rFonts w:ascii="PT Astra Serif" w:hAnsi="PT Astra Serif"/>
          <w:color w:val="auto"/>
          <w:sz w:val="28"/>
          <w:szCs w:val="28"/>
        </w:rPr>
      </w:pPr>
    </w:p>
    <w:p w:rsidR="009E1556" w:rsidRPr="007E20E3" w:rsidRDefault="009E1556" w:rsidP="009E1556">
      <w:pPr>
        <w:pStyle w:val="afb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Численность населения на учреждениях города</w:t>
      </w:r>
    </w:p>
    <w:p w:rsidR="009E1556" w:rsidRPr="007E20E3" w:rsidRDefault="009E1556" w:rsidP="009E1556">
      <w:pPr>
        <w:pStyle w:val="afb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4.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825"/>
        <w:gridCol w:w="2417"/>
        <w:gridCol w:w="2417"/>
      </w:tblGrid>
      <w:tr w:rsidR="009E1556" w:rsidRPr="007E20E3" w:rsidTr="009E1556">
        <w:trPr>
          <w:trHeight w:val="4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Объект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Ед.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Количество</w:t>
            </w:r>
          </w:p>
        </w:tc>
      </w:tr>
      <w:tr w:rsidR="009E1556" w:rsidRPr="007E20E3" w:rsidTr="009E1556">
        <w:trPr>
          <w:trHeight w:val="4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832</w:t>
            </w:r>
          </w:p>
        </w:tc>
      </w:tr>
      <w:tr w:rsidR="009E1556" w:rsidRPr="007E20E3" w:rsidTr="009E1556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416</w:t>
            </w:r>
          </w:p>
        </w:tc>
      </w:tr>
      <w:tr w:rsidR="009E1556" w:rsidRPr="007E20E3" w:rsidTr="009E1556">
        <w:trPr>
          <w:trHeight w:val="5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Детские школы искусств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</w:tr>
      <w:tr w:rsidR="009E1556" w:rsidRPr="007E20E3" w:rsidTr="009E1556">
        <w:trPr>
          <w:trHeight w:val="4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Клубы ДК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167</w:t>
            </w:r>
          </w:p>
        </w:tc>
      </w:tr>
      <w:tr w:rsidR="009E1556" w:rsidRPr="007E20E3" w:rsidTr="009E1556">
        <w:trPr>
          <w:trHeight w:val="4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Поликлиники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</w:tr>
      <w:tr w:rsidR="009E1556" w:rsidRPr="007E20E3" w:rsidTr="009E1556">
        <w:trPr>
          <w:trHeight w:val="4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280</w:t>
            </w:r>
          </w:p>
        </w:tc>
      </w:tr>
      <w:tr w:rsidR="009E1556" w:rsidRPr="007E20E3" w:rsidTr="009E1556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Производственно коммунальные объекты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2450</w:t>
            </w:r>
          </w:p>
        </w:tc>
      </w:tr>
      <w:tr w:rsidR="009E1556" w:rsidRPr="007E20E3" w:rsidTr="009E1556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Стадион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BD1BC9" w:rsidP="00BD1BC9">
      <w:pPr>
        <w:pStyle w:val="afb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 xml:space="preserve">2.2 Водоотведение </w:t>
      </w:r>
    </w:p>
    <w:p w:rsidR="00BD1BC9" w:rsidRPr="007E20E3" w:rsidRDefault="00BD1BC9" w:rsidP="00BD1BC9">
      <w:pPr>
        <w:pStyle w:val="afb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 настоящее время в городском поселении функционирует централизованная система канализации.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Охват населения централизованной канализацией составляет в капитальной </w:t>
      </w:r>
      <w:proofErr w:type="spellStart"/>
      <w:r w:rsidRPr="007E20E3">
        <w:rPr>
          <w:rFonts w:ascii="PT Astra Serif" w:hAnsi="PT Astra Serif"/>
          <w:sz w:val="28"/>
          <w:szCs w:val="28"/>
        </w:rPr>
        <w:t>среднеэтажной</w:t>
      </w:r>
      <w:proofErr w:type="spellEnd"/>
      <w:r w:rsidRPr="007E20E3">
        <w:rPr>
          <w:rFonts w:ascii="PT Astra Serif" w:hAnsi="PT Astra Serif"/>
          <w:sz w:val="28"/>
          <w:szCs w:val="28"/>
        </w:rPr>
        <w:t>, многоэтажной застройке – 100%, в индивидуальной усадебной – 30%.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Протяженность канализационных сетей составляет 23,17 км.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Система канализации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 Отвод поверхностных стоков предусматривается по сети ливневой канализации.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юго- </w:t>
      </w:r>
      <w:r w:rsidRPr="007E20E3">
        <w:rPr>
          <w:rFonts w:ascii="PT Astra Serif" w:hAnsi="PT Astra Serif"/>
          <w:sz w:val="28"/>
          <w:szCs w:val="28"/>
        </w:rPr>
        <w:lastRenderedPageBreak/>
        <w:t>восточной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/час каждая.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, фактически поступает сточных вод </w:t>
      </w:r>
      <w:r w:rsidR="009D7A68" w:rsidRPr="007E20E3">
        <w:rPr>
          <w:rFonts w:ascii="PT Astra Serif" w:hAnsi="PT Astra Serif"/>
          <w:sz w:val="28"/>
          <w:szCs w:val="28"/>
        </w:rPr>
        <w:t>1800</w:t>
      </w:r>
      <w:r w:rsidRPr="007E20E3">
        <w:rPr>
          <w:rFonts w:ascii="PT Astra Serif" w:hAnsi="PT Astra Serif"/>
          <w:sz w:val="28"/>
          <w:szCs w:val="28"/>
        </w:rPr>
        <w:t xml:space="preserve">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На ул. Энергетиков, 1в расположена канализационная насосная производительностью 25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/час, которая обеспечивает подкачку сточных вод в этой части города.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Очистные сооружения расположены к северу от производственной зоны за плотиной водохранилища. Водоприемником </w:t>
      </w:r>
      <w:proofErr w:type="spellStart"/>
      <w:r w:rsidRPr="007E20E3">
        <w:rPr>
          <w:rFonts w:ascii="PT Astra Serif" w:hAnsi="PT Astra Serif"/>
          <w:sz w:val="28"/>
          <w:szCs w:val="28"/>
        </w:rPr>
        <w:t>хозбытовых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стоков является река </w:t>
      </w:r>
      <w:proofErr w:type="spellStart"/>
      <w:r w:rsidRPr="007E20E3">
        <w:rPr>
          <w:rFonts w:ascii="PT Astra Serif" w:hAnsi="PT Astra Serif"/>
          <w:sz w:val="28"/>
          <w:szCs w:val="28"/>
        </w:rPr>
        <w:t>Упа</w:t>
      </w:r>
      <w:proofErr w:type="spellEnd"/>
      <w:r w:rsidRPr="007E20E3">
        <w:rPr>
          <w:rFonts w:ascii="PT Astra Serif" w:hAnsi="PT Astra Serif"/>
          <w:sz w:val="28"/>
          <w:szCs w:val="28"/>
        </w:rPr>
        <w:t>, стоки поступают в реку в 150 м ниже</w:t>
      </w:r>
      <w:r w:rsidR="001B066D">
        <w:rPr>
          <w:rFonts w:ascii="PT Astra Serif" w:hAnsi="PT Astra Serif"/>
          <w:sz w:val="28"/>
          <w:szCs w:val="28"/>
        </w:rPr>
        <w:t xml:space="preserve"> плотины </w:t>
      </w:r>
      <w:proofErr w:type="spellStart"/>
      <w:r w:rsidR="001B066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1B066D">
        <w:rPr>
          <w:rFonts w:ascii="PT Astra Serif" w:hAnsi="PT Astra Serif"/>
          <w:sz w:val="28"/>
          <w:szCs w:val="28"/>
        </w:rPr>
        <w:t xml:space="preserve"> водохранилища</w:t>
      </w:r>
      <w:r w:rsidRPr="007E20E3">
        <w:rPr>
          <w:rFonts w:ascii="PT Astra Serif" w:hAnsi="PT Astra Serif"/>
          <w:sz w:val="28"/>
          <w:szCs w:val="28"/>
        </w:rPr>
        <w:t>. Расход воды в водохранилище составляет 1,33 м/сек.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Очистные сооружения расположены к северу от производственной зоны за плотиной </w:t>
      </w:r>
      <w:proofErr w:type="spellStart"/>
      <w:r w:rsidR="001B066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1B066D">
        <w:rPr>
          <w:rFonts w:ascii="PT Astra Serif" w:hAnsi="PT Astra Serif"/>
          <w:sz w:val="28"/>
          <w:szCs w:val="28"/>
        </w:rPr>
        <w:t xml:space="preserve"> </w:t>
      </w:r>
      <w:r w:rsidRPr="007E20E3">
        <w:rPr>
          <w:rFonts w:ascii="PT Astra Serif" w:hAnsi="PT Astra Serif"/>
          <w:sz w:val="28"/>
          <w:szCs w:val="28"/>
        </w:rPr>
        <w:t>водохранилища. Введены в эксплуатацию: первая очередь в 1956г., вторая в 1970г, третья в1986г. Максимальная фактическая производительность -7700куб.м/час.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Турбокомпрессор – 2 </w:t>
      </w:r>
      <w:proofErr w:type="spellStart"/>
      <w:r w:rsidRPr="007E20E3">
        <w:rPr>
          <w:rFonts w:ascii="PT Astra Serif" w:hAnsi="PT Astra Serif"/>
          <w:sz w:val="28"/>
          <w:szCs w:val="28"/>
        </w:rPr>
        <w:t>шт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(1раб,1рез) </w:t>
      </w:r>
      <w:r w:rsidR="00BD1BC9" w:rsidRPr="007E20E3">
        <w:rPr>
          <w:rFonts w:ascii="PT Astra Serif" w:hAnsi="PT Astra Serif"/>
          <w:sz w:val="28"/>
          <w:szCs w:val="28"/>
        </w:rPr>
        <w:t xml:space="preserve">32ВФ23/1.5СМ2У3,30 </w:t>
      </w:r>
      <w:r w:rsidRPr="007E20E3">
        <w:rPr>
          <w:rFonts w:ascii="PT Astra Serif" w:hAnsi="PT Astra Serif"/>
          <w:sz w:val="28"/>
          <w:szCs w:val="28"/>
        </w:rPr>
        <w:t>кВт.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СД 25-14 (дрен) 25куб.м/час, 4АМ100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>4УЗ кВт, 140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СД 50-56 (откачка осадка из </w:t>
      </w:r>
      <w:proofErr w:type="spellStart"/>
      <w:r w:rsidRPr="007E20E3">
        <w:rPr>
          <w:rFonts w:ascii="PT Astra Serif" w:hAnsi="PT Astra Serif"/>
          <w:sz w:val="28"/>
          <w:szCs w:val="28"/>
        </w:rPr>
        <w:t>минерализ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на иловые поля) 2 </w:t>
      </w:r>
      <w:proofErr w:type="spellStart"/>
      <w:r w:rsidRPr="007E20E3">
        <w:rPr>
          <w:rFonts w:ascii="PT Astra Serif" w:hAnsi="PT Astra Serif"/>
          <w:sz w:val="28"/>
          <w:szCs w:val="28"/>
        </w:rPr>
        <w:t>шт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, (1раб,1рез), 50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./час, 4АМУ180 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 xml:space="preserve">2У2 22 кВт, 2925 об/мин, 5АИ180 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>2У3 22кВт, 2925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СД 50-56 1 </w:t>
      </w:r>
      <w:proofErr w:type="spellStart"/>
      <w:r w:rsidRPr="007E20E3">
        <w:rPr>
          <w:rFonts w:ascii="PT Astra Serif" w:hAnsi="PT Astra Serif"/>
          <w:sz w:val="28"/>
          <w:szCs w:val="28"/>
        </w:rPr>
        <w:t>шт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– насос опорожнения </w:t>
      </w:r>
      <w:proofErr w:type="spellStart"/>
      <w:r w:rsidRPr="007E20E3">
        <w:rPr>
          <w:rFonts w:ascii="PT Astra Serif" w:hAnsi="PT Astra Serif"/>
          <w:sz w:val="28"/>
          <w:szCs w:val="28"/>
        </w:rPr>
        <w:t>аэротенков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отстойников на иловые поля или в головные сооружения 50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/час, 4АМ180 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>2У3 22квТ, 2940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СД 50-56 (дрен. воды с ил. полей) 50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/час, 4АМ180 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>2</w:t>
      </w:r>
      <w:r w:rsidRPr="007E20E3">
        <w:rPr>
          <w:rFonts w:ascii="PT Astra Serif" w:hAnsi="PT Astra Serif"/>
          <w:sz w:val="28"/>
          <w:szCs w:val="28"/>
          <w:lang w:val="en-US"/>
        </w:rPr>
        <w:t>E</w:t>
      </w:r>
      <w:r w:rsidRPr="007E20E3">
        <w:rPr>
          <w:rFonts w:ascii="PT Astra Serif" w:hAnsi="PT Astra Serif"/>
          <w:sz w:val="28"/>
          <w:szCs w:val="28"/>
        </w:rPr>
        <w:t>3 22кВт, 2940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Подача на фильтры – 2 </w:t>
      </w:r>
      <w:proofErr w:type="spellStart"/>
      <w:r w:rsidRPr="007E20E3">
        <w:rPr>
          <w:rFonts w:ascii="PT Astra Serif" w:hAnsi="PT Astra Serif"/>
          <w:sz w:val="28"/>
          <w:szCs w:val="28"/>
        </w:rPr>
        <w:t>шт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(работа в автономном режиме) СД 80-32 (</w:t>
      </w:r>
      <w:proofErr w:type="spellStart"/>
      <w:r w:rsidRPr="007E20E3">
        <w:rPr>
          <w:rFonts w:ascii="PT Astra Serif" w:hAnsi="PT Astra Serif"/>
          <w:sz w:val="28"/>
          <w:szCs w:val="28"/>
        </w:rPr>
        <w:t>эл.дв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нет данных) 80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/час 22 кВт, К160-30 160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>./час 4АМ180 М4У2 22кВт, 1465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Подача воды на промывку фильтров – 2 насоса (1раб,1рез) СД 80-32 (</w:t>
      </w:r>
      <w:proofErr w:type="spellStart"/>
      <w:r w:rsidRPr="007E20E3">
        <w:rPr>
          <w:rFonts w:ascii="PT Astra Serif" w:hAnsi="PT Astra Serif"/>
          <w:sz w:val="28"/>
          <w:szCs w:val="28"/>
        </w:rPr>
        <w:t>эл.дв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нет данных) 80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/час. Н-50 22 кВт, К160-30 160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>./час, 4АМ180М4У3 22 кВт, 1470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К 80-50 (откачка грязной воды в 2 </w:t>
      </w:r>
      <w:proofErr w:type="spellStart"/>
      <w:r w:rsidRPr="007E20E3">
        <w:rPr>
          <w:rFonts w:ascii="PT Astra Serif" w:hAnsi="PT Astra Serif"/>
          <w:sz w:val="28"/>
          <w:szCs w:val="28"/>
        </w:rPr>
        <w:t>шт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, 1-раб, 1-рез) 80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>/час Н-50м 5А160М2У3 18,5 кВт, 2980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СД 25-14-дрен, 4АМ180 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>2У2 4 кВт, 1410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 xml:space="preserve">Канализационные насосные станции №1, №2 расположены в районе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Щекинской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ГРЭС. Количество -2 резервуара по 50</w:t>
      </w:r>
      <w:r w:rsidR="002C0F0D" w:rsidRPr="007E20E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Производительность КНС №1- 250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, производительность КНС №2 – 2750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 Время работы КНС №1-14 час., КНС №2 – 10час.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КНС №1: 2 насоса СД 160-45 (1 раб, 1 рез) 160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/час, Н-45м, АИР 37 </w:t>
      </w:r>
      <w:proofErr w:type="spellStart"/>
      <w:r w:rsidRPr="007E20E3">
        <w:rPr>
          <w:rFonts w:ascii="PT Astra Serif" w:hAnsi="PT Astra Serif"/>
          <w:sz w:val="28"/>
          <w:szCs w:val="28"/>
        </w:rPr>
        <w:t>кт</w:t>
      </w:r>
      <w:proofErr w:type="spellEnd"/>
      <w:r w:rsidRPr="007E20E3">
        <w:rPr>
          <w:rFonts w:ascii="PT Astra Serif" w:hAnsi="PT Astra Serif"/>
          <w:sz w:val="28"/>
          <w:szCs w:val="28"/>
        </w:rPr>
        <w:t>, 1470 об/мин, 1 насос дренажный Гном 4кВт.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КНС №2: 3 насоса СД 160-45 (раб. в атом. режиме) 160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>/час, Н-45м, АИР 1 насос дренажный Гном 37 кВт, 1470 об/мин, 4кВт.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E1556" w:rsidRPr="007E20E3" w:rsidRDefault="00BD1BC9" w:rsidP="00BD1BC9">
      <w:pPr>
        <w:pStyle w:val="afb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 xml:space="preserve">2.3 Теплоснабжение </w:t>
      </w:r>
    </w:p>
    <w:p w:rsidR="00BD1BC9" w:rsidRPr="007E20E3" w:rsidRDefault="00BD1BC9" w:rsidP="00BD1BC9">
      <w:pPr>
        <w:pStyle w:val="afb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Жилищный фонд муниципального образования город Советск на 01.01.2013 года составлял 197,5 тыс. м</w:t>
      </w:r>
      <w:r w:rsidRPr="007E20E3">
        <w:rPr>
          <w:rFonts w:ascii="PT Astra Serif" w:hAnsi="PT Astra Serif"/>
          <w:sz w:val="28"/>
          <w:szCs w:val="28"/>
          <w:vertAlign w:val="superscript"/>
        </w:rPr>
        <w:t>2</w:t>
      </w:r>
      <w:r w:rsidRPr="007E20E3">
        <w:rPr>
          <w:rFonts w:ascii="PT Astra Serif" w:hAnsi="PT Astra Serif"/>
          <w:sz w:val="28"/>
          <w:szCs w:val="28"/>
        </w:rPr>
        <w:t xml:space="preserve"> общей площади, при средней обеспеченность общей площадью 25,6 м</w:t>
      </w:r>
      <w:r w:rsidRPr="007E20E3">
        <w:rPr>
          <w:rFonts w:ascii="PT Astra Serif" w:hAnsi="PT Astra Serif"/>
          <w:sz w:val="28"/>
          <w:szCs w:val="28"/>
          <w:vertAlign w:val="superscript"/>
        </w:rPr>
        <w:t>2</w:t>
      </w:r>
      <w:r w:rsidRPr="007E20E3">
        <w:rPr>
          <w:rFonts w:ascii="PT Astra Serif" w:hAnsi="PT Astra Serif"/>
          <w:sz w:val="28"/>
          <w:szCs w:val="28"/>
        </w:rPr>
        <w:t xml:space="preserve"> на одного жителя.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территории городского поселения функционирует ряд промышленных предприятий. </w:t>
      </w:r>
    </w:p>
    <w:p w:rsidR="002C0F0D" w:rsidRPr="007E20E3" w:rsidRDefault="002C0F0D" w:rsidP="002C0F0D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sz w:val="28"/>
          <w:szCs w:val="28"/>
          <w:lang w:eastAsia="ru-RU"/>
        </w:rPr>
        <w:t xml:space="preserve">  Общество с ограниченной ответственностью «ТЕПЛОСНАБЖАЮЩАЯ КОМПАНИЯ-СОВЕТСК» (ООО «ТК-СОВЕТСК»), с 01.07.2017 г. ООО «ТК-СОВЕТСК»  осуществляла  транспорт тепловой энергии, а с 01.01.2019 г.  осуществляет теплоснабжение МО г. Советск </w:t>
      </w:r>
      <w:proofErr w:type="spellStart"/>
      <w:r w:rsidRPr="007E20E3">
        <w:rPr>
          <w:rFonts w:ascii="PT Astra Serif" w:eastAsia="Times New Roman" w:hAnsi="PT Astra Serif"/>
          <w:sz w:val="28"/>
          <w:szCs w:val="28"/>
          <w:lang w:eastAsia="ru-RU"/>
        </w:rPr>
        <w:t>Щекинского</w:t>
      </w:r>
      <w:proofErr w:type="spellEnd"/>
      <w:r w:rsidRPr="007E20E3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района в горячей воде.</w:t>
      </w:r>
    </w:p>
    <w:p w:rsidR="009E1556" w:rsidRDefault="002C0F0D" w:rsidP="00F56AA7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sz w:val="28"/>
          <w:szCs w:val="28"/>
          <w:lang w:eastAsia="ru-RU"/>
        </w:rPr>
        <w:t>Для обеспечения надежным теплоснабжением потребителе</w:t>
      </w:r>
      <w:r w:rsidR="00F56AA7">
        <w:rPr>
          <w:rFonts w:ascii="PT Astra Serif" w:eastAsia="Times New Roman" w:hAnsi="PT Astra Serif"/>
          <w:sz w:val="28"/>
          <w:szCs w:val="28"/>
          <w:lang w:eastAsia="ru-RU"/>
        </w:rPr>
        <w:t>й в 2018 году было осуществлено</w:t>
      </w:r>
      <w:r w:rsidRPr="007E20E3">
        <w:rPr>
          <w:rFonts w:ascii="PT Astra Serif" w:eastAsia="Times New Roman" w:hAnsi="PT Astra Serif"/>
          <w:sz w:val="28"/>
          <w:szCs w:val="28"/>
          <w:lang w:eastAsia="ru-RU"/>
        </w:rPr>
        <w:t xml:space="preserve"> строительство и ввод  в эксплуатацию водогрейной котельной мощностью 40 МВт (5Мвт-резерв).</w:t>
      </w:r>
      <w:r w:rsidR="00F56AA7">
        <w:rPr>
          <w:rFonts w:ascii="PT Astra Serif" w:eastAsia="Times New Roman" w:hAnsi="PT Astra Serif"/>
          <w:sz w:val="28"/>
          <w:szCs w:val="28"/>
          <w:lang w:eastAsia="ru-RU"/>
        </w:rPr>
        <w:t xml:space="preserve"> Комитетом Тульской области по тарифам утверждена инвестиционная программа «Реконструкция и строительство объектов теплоснабжения МО г. Советск на 2019-2029 </w:t>
      </w:r>
      <w:proofErr w:type="spellStart"/>
      <w:r w:rsidR="00F56AA7">
        <w:rPr>
          <w:rFonts w:ascii="PT Astra Serif" w:eastAsia="Times New Roman" w:hAnsi="PT Astra Serif"/>
          <w:sz w:val="28"/>
          <w:szCs w:val="28"/>
          <w:lang w:eastAsia="ru-RU"/>
        </w:rPr>
        <w:t>гг</w:t>
      </w:r>
      <w:proofErr w:type="spellEnd"/>
      <w:r w:rsidR="00F56AA7">
        <w:rPr>
          <w:rFonts w:ascii="PT Astra Serif" w:eastAsia="Times New Roman" w:hAnsi="PT Astra Serif"/>
          <w:sz w:val="28"/>
          <w:szCs w:val="28"/>
          <w:lang w:eastAsia="ru-RU"/>
        </w:rPr>
        <w:t>» на общую стоимость осуществления мероприятий  130412,0 тыс. руб. с НДС.</w:t>
      </w:r>
    </w:p>
    <w:p w:rsidR="00F56AA7" w:rsidRDefault="00F56AA7" w:rsidP="00F56AA7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Инвестиционной программой запланированы мероприятия:</w:t>
      </w:r>
    </w:p>
    <w:p w:rsidR="00F56AA7" w:rsidRDefault="00F56AA7" w:rsidP="00F56AA7">
      <w:pPr>
        <w:pStyle w:val="afc"/>
        <w:widowControl w:val="0"/>
        <w:numPr>
          <w:ilvl w:val="0"/>
          <w:numId w:val="9"/>
        </w:numPr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В целях реконструкции тепловых сетей требуется капитальный ремонт распределительных тепловых сетей по ул. Советская, общей протяженностью 1126 м/п, по ул. Школьная, общей протяженностью 415,13 м/п, по ул. Энергетиков, общей протяженностью 305,21 м/п, по ул. Красноармейская, общей протяженностью 651,13 м/п и участка распределительной сети по ул. Парковая от д. 36 до д. 18 (четная сторона) общей протяженностью 1067 м/п.</w:t>
      </w:r>
    </w:p>
    <w:p w:rsidR="00F56AA7" w:rsidRPr="00F56AA7" w:rsidRDefault="00F56AA7" w:rsidP="00F56AA7">
      <w:pPr>
        <w:pStyle w:val="afc"/>
        <w:widowControl w:val="0"/>
        <w:numPr>
          <w:ilvl w:val="0"/>
          <w:numId w:val="9"/>
        </w:numPr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В 2023 году – реконструкция </w:t>
      </w:r>
      <w:r w:rsidR="00E703D8">
        <w:rPr>
          <w:rFonts w:ascii="PT Astra Serif" w:eastAsia="Times New Roman" w:hAnsi="PT Astra Serif"/>
          <w:sz w:val="28"/>
          <w:szCs w:val="28"/>
        </w:rPr>
        <w:t xml:space="preserve">распределительных </w:t>
      </w:r>
      <w:r>
        <w:rPr>
          <w:rFonts w:ascii="PT Astra Serif" w:eastAsia="Times New Roman" w:hAnsi="PT Astra Serif"/>
          <w:sz w:val="28"/>
          <w:szCs w:val="28"/>
        </w:rPr>
        <w:t xml:space="preserve">тепловых сетей с увеличением проходного сечения до </w:t>
      </w:r>
      <w:r w:rsidR="00E703D8" w:rsidRPr="00E703D8">
        <w:rPr>
          <w:rFonts w:ascii="PT Astra Serif" w:eastAsia="Times New Roman" w:hAnsi="PT Astra Serif"/>
          <w:sz w:val="28"/>
          <w:szCs w:val="28"/>
        </w:rPr>
        <w:t>Ø108</w:t>
      </w:r>
      <w:r w:rsidR="00E703D8">
        <w:rPr>
          <w:rFonts w:ascii="PT Astra Serif" w:eastAsia="Times New Roman" w:hAnsi="PT Astra Serif"/>
          <w:sz w:val="28"/>
          <w:szCs w:val="28"/>
        </w:rPr>
        <w:t xml:space="preserve">, общей протяженностью -950 м/п по ул. Советская, стоимость работ – 4029,99 тыс. руб. с НДС. </w:t>
      </w:r>
    </w:p>
    <w:p w:rsidR="00F56AA7" w:rsidRDefault="00E703D8" w:rsidP="00F56AA7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Реконструкция распределительных тепловых сетей, общей протяженностью – 1371,47 м/п по улицам Школьная, Красноармейская, Энергетиков, стоимость работ – 38908,146 тыс. руб.</w:t>
      </w:r>
    </w:p>
    <w:p w:rsidR="00E703D8" w:rsidRPr="007E20E3" w:rsidRDefault="00E703D8" w:rsidP="00F56AA7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4F3DCB" w:rsidRPr="004F3DCB" w:rsidRDefault="004F3DCB" w:rsidP="004F3D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3DCB">
        <w:rPr>
          <w:rFonts w:ascii="Times New Roman" w:eastAsia="Times New Roman" w:hAnsi="Times New Roman"/>
          <w:i/>
          <w:sz w:val="28"/>
          <w:szCs w:val="28"/>
          <w:lang w:eastAsia="ru-RU"/>
        </w:rPr>
        <w:t>Характеристика насосного оборудования ПНС</w:t>
      </w:r>
    </w:p>
    <w:p w:rsidR="004F3DCB" w:rsidRPr="004F3DCB" w:rsidRDefault="004F3DCB" w:rsidP="004F3DCB">
      <w:pPr>
        <w:spacing w:after="0" w:line="240" w:lineRule="auto"/>
        <w:ind w:firstLine="709"/>
        <w:jc w:val="right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4F3DCB">
        <w:rPr>
          <w:rFonts w:ascii="PT Astra Serif" w:eastAsia="Times New Roman" w:hAnsi="PT Astra Serif"/>
          <w:b/>
          <w:sz w:val="28"/>
          <w:szCs w:val="28"/>
          <w:lang w:eastAsia="ru-RU"/>
        </w:rPr>
        <w:t>Таблица 5</w:t>
      </w:r>
    </w:p>
    <w:p w:rsidR="004F3DCB" w:rsidRPr="004F3DCB" w:rsidRDefault="004F3DCB" w:rsidP="004F3DCB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Style w:val="aff3"/>
        <w:tblW w:w="10773" w:type="dxa"/>
        <w:tblInd w:w="-459" w:type="dxa"/>
        <w:tblLook w:val="04A0" w:firstRow="1" w:lastRow="0" w:firstColumn="1" w:lastColumn="0" w:noHBand="0" w:noVBand="1"/>
      </w:tblPr>
      <w:tblGrid>
        <w:gridCol w:w="554"/>
        <w:gridCol w:w="2405"/>
        <w:gridCol w:w="1406"/>
        <w:gridCol w:w="1407"/>
        <w:gridCol w:w="1653"/>
        <w:gridCol w:w="1919"/>
        <w:gridCol w:w="1429"/>
      </w:tblGrid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Назначение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 xml:space="preserve">Год ввода в 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эксплуатацию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Характеристики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Мощность</w:t>
            </w:r>
          </w:p>
        </w:tc>
      </w:tr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>Повысительный</w:t>
            </w:r>
            <w:proofErr w:type="spellEnd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насос № 1 «Верхней» части города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1Д 630-90Б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500 м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vertAlign w:val="superscript"/>
                <w:lang w:eastAsia="ru-RU"/>
              </w:rPr>
              <w:t>3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/час, напор 60м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160кВт, 1450об/мин</w:t>
            </w:r>
          </w:p>
        </w:tc>
      </w:tr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>Повысительный</w:t>
            </w:r>
            <w:proofErr w:type="spellEnd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насос № 2 «Верхней» части города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1Д 630-90Б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500 м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vertAlign w:val="superscript"/>
                <w:lang w:eastAsia="ru-RU"/>
              </w:rPr>
              <w:t>3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/час, напор 60м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160кВт, 1450об/мин</w:t>
            </w:r>
          </w:p>
        </w:tc>
      </w:tr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>Повысительный</w:t>
            </w:r>
            <w:proofErr w:type="spellEnd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насос № 3 «Нижней» части города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8НДВ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500 м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vertAlign w:val="superscript"/>
                <w:lang w:eastAsia="ru-RU"/>
              </w:rPr>
              <w:t>3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/час, напор 30м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75кВт, 980об/мин</w:t>
            </w:r>
          </w:p>
        </w:tc>
      </w:tr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>Повысительный</w:t>
            </w:r>
            <w:proofErr w:type="spellEnd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насос № 4 «Нижней» части города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8НДВ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500 м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vertAlign w:val="superscript"/>
                <w:lang w:eastAsia="ru-RU"/>
              </w:rPr>
              <w:t>3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/час, напор 30м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125кВт, 1450об/мин</w:t>
            </w:r>
          </w:p>
        </w:tc>
      </w:tr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spacing w:val="-1"/>
                <w:sz w:val="24"/>
                <w:szCs w:val="24"/>
              </w:rPr>
            </w:pPr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Подкачивающий насос 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№5, 6</w:t>
            </w:r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 </w:t>
            </w:r>
          </w:p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1К-100х65х250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127 м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vertAlign w:val="superscript"/>
                <w:lang w:eastAsia="ru-RU"/>
              </w:rPr>
              <w:t>3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/час, напор 80м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40кВт, 3000об/мин</w:t>
            </w:r>
          </w:p>
        </w:tc>
      </w:tr>
    </w:tbl>
    <w:p w:rsidR="004F3DCB" w:rsidRPr="004F3DCB" w:rsidRDefault="004F3DCB" w:rsidP="004F3DCB">
      <w:pPr>
        <w:rPr>
          <w:rFonts w:ascii="Times New Roman" w:hAnsi="Times New Roman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ru-RU"/>
        </w:rPr>
        <w:sectPr w:rsidR="009E1556" w:rsidRPr="007E20E3" w:rsidSect="00F218D7">
          <w:pgSz w:w="11906" w:h="16838"/>
          <w:pgMar w:top="1134" w:right="1134" w:bottom="851" w:left="1134" w:header="709" w:footer="709" w:gutter="0"/>
          <w:cols w:space="720"/>
          <w:docGrid w:linePitch="299"/>
        </w:sectPr>
      </w:pPr>
    </w:p>
    <w:p w:rsidR="009E1556" w:rsidRPr="007E20E3" w:rsidRDefault="009E1556" w:rsidP="007F5DBE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 xml:space="preserve">Сети теплоснабжения выполнены в двухтрубном исполнении, способ прокладки тепловых сетей надземный или подземный канальный или </w:t>
      </w:r>
      <w:proofErr w:type="spellStart"/>
      <w:r w:rsidRPr="007E20E3">
        <w:rPr>
          <w:rFonts w:ascii="PT Astra Serif" w:hAnsi="PT Astra Serif"/>
          <w:sz w:val="28"/>
          <w:szCs w:val="28"/>
        </w:rPr>
        <w:t>бесканальный</w:t>
      </w:r>
      <w:proofErr w:type="spellEnd"/>
      <w:r w:rsidRPr="007E20E3">
        <w:rPr>
          <w:rFonts w:ascii="PT Astra Serif" w:hAnsi="PT Astra Serif"/>
          <w:sz w:val="28"/>
          <w:szCs w:val="28"/>
        </w:rPr>
        <w:t>. Общая протяженность тепловых сетей в двухтрубном исполнении составляет – 26,048 км, в том числе: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надземных – 10,245 км;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подземных – 15,803 км;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pacing w:val="-1"/>
          <w:sz w:val="28"/>
          <w:szCs w:val="28"/>
        </w:rPr>
        <w:t>Общее количество тепловых камер и узлов составляет 219 шт.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Год ввода в эксплуатацию тепловых сетей протяженностью: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- 19,828 км – 1951 г. (76,1% от все протяженности тепловых сетей);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- 1,77 км – 1961-1980 гг. (6,8% от все протяженности тепловых сетей);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- 4,45 км – 2003-2012 гг. (17,1% от все протяженности тепловых сетей);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Тепловая изоляция тепловых сетей выполнена минеральной ватой и частично, </w:t>
      </w:r>
      <w:proofErr w:type="spellStart"/>
      <w:r w:rsidRPr="007E20E3">
        <w:rPr>
          <w:rFonts w:ascii="PT Astra Serif" w:hAnsi="PT Astra Serif"/>
          <w:sz w:val="28"/>
          <w:szCs w:val="28"/>
        </w:rPr>
        <w:t>пенополиуритановой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изоляцией. В целом состояние изоляции тепловых сетей удовлетворительное.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Характеристики отдельных участков тепловых сетей приведены в таблице 5.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i/>
        </w:rPr>
      </w:pPr>
      <w:r w:rsidRPr="007E20E3">
        <w:rPr>
          <w:rFonts w:ascii="PT Astra Serif" w:hAnsi="PT Astra Serif"/>
          <w:bCs/>
          <w:sz w:val="28"/>
          <w:szCs w:val="28"/>
        </w:rPr>
        <w:t>Сводные данные о протяженности и диаметрах тепловых сетей собраны в таблице 6.</w:t>
      </w:r>
      <w:r w:rsidRPr="007E20E3">
        <w:rPr>
          <w:rFonts w:ascii="PT Astra Serif" w:hAnsi="PT Astra Serif"/>
          <w:i/>
        </w:rPr>
        <w:t xml:space="preserve"> 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Сводная таблица тепловых сетей</w:t>
      </w:r>
    </w:p>
    <w:tbl>
      <w:tblPr>
        <w:tblW w:w="9298" w:type="dxa"/>
        <w:tblInd w:w="93" w:type="dxa"/>
        <w:tblLook w:val="00A0" w:firstRow="1" w:lastRow="0" w:firstColumn="1" w:lastColumn="0" w:noHBand="0" w:noVBand="0"/>
      </w:tblPr>
      <w:tblGrid>
        <w:gridCol w:w="2720"/>
        <w:gridCol w:w="3958"/>
        <w:gridCol w:w="2620"/>
      </w:tblGrid>
      <w:tr w:rsidR="009E1556" w:rsidRPr="007E20E3" w:rsidTr="009E1556">
        <w:trPr>
          <w:trHeight w:val="315"/>
        </w:trPr>
        <w:tc>
          <w:tcPr>
            <w:tcW w:w="2720" w:type="dxa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958" w:type="dxa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9E1556" w:rsidRPr="007E20E3" w:rsidRDefault="009E1556">
            <w:pPr>
              <w:spacing w:after="0" w:line="240" w:lineRule="auto"/>
              <w:ind w:firstLine="709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Таблица 6.</w:t>
            </w:r>
          </w:p>
        </w:tc>
      </w:tr>
      <w:tr w:rsidR="009E1556" w:rsidRPr="007E20E3" w:rsidTr="009E1556">
        <w:trPr>
          <w:trHeight w:val="28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lang w:eastAsia="ru-RU"/>
              </w:rPr>
              <w:t>Диаметр трубопровода, м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lang w:eastAsia="ru-RU"/>
              </w:rPr>
              <w:t>Материал изоляция тепловых сетей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lang w:eastAsia="ru-RU"/>
              </w:rPr>
              <w:t>Длина трубопровода, м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0,426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Маты ТФУ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2400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1150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3050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2368</w:t>
            </w:r>
          </w:p>
        </w:tc>
      </w:tr>
      <w:tr w:rsidR="009E1556" w:rsidRPr="007E20E3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7929</w:t>
            </w:r>
          </w:p>
        </w:tc>
      </w:tr>
      <w:tr w:rsidR="009E1556" w:rsidRPr="007E20E3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438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9E1556" w:rsidRPr="007E20E3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3625</w:t>
            </w:r>
          </w:p>
        </w:tc>
      </w:tr>
      <w:tr w:rsidR="009E1556" w:rsidRPr="007E20E3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1764</w:t>
            </w:r>
          </w:p>
        </w:tc>
      </w:tr>
      <w:tr w:rsidR="009E1556" w:rsidRPr="007E20E3" w:rsidTr="009E155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567</w:t>
            </w:r>
          </w:p>
        </w:tc>
      </w:tr>
      <w:tr w:rsidR="009E1556" w:rsidRPr="007E20E3" w:rsidTr="009E1556">
        <w:trPr>
          <w:trHeight w:val="283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lang w:eastAsia="ru-RU"/>
              </w:rPr>
              <w:t>ИТОГО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26048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</w:rPr>
        <w:t xml:space="preserve">Потребителями тепловой энергии являются жилой фонд и инфраструктура города Советск, объекты </w:t>
      </w:r>
      <w:proofErr w:type="spellStart"/>
      <w:r w:rsidRPr="007E20E3">
        <w:rPr>
          <w:rFonts w:ascii="PT Astra Serif" w:hAnsi="PT Astra Serif"/>
          <w:sz w:val="28"/>
          <w:szCs w:val="28"/>
        </w:rPr>
        <w:t>промплощадки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</w:t>
      </w:r>
      <w:r w:rsidR="005F7583" w:rsidRPr="007E20E3">
        <w:rPr>
          <w:rFonts w:ascii="PT Astra Serif" w:hAnsi="PT Astra Serif"/>
          <w:sz w:val="28"/>
          <w:szCs w:val="28"/>
        </w:rPr>
        <w:t>ООО</w:t>
      </w:r>
      <w:r w:rsidR="001B066D">
        <w:rPr>
          <w:rFonts w:ascii="PT Astra Serif" w:hAnsi="PT Astra Serif"/>
          <w:sz w:val="28"/>
          <w:szCs w:val="28"/>
        </w:rPr>
        <w:t xml:space="preserve"> «Щ</w:t>
      </w:r>
      <w:r w:rsidRPr="007E20E3">
        <w:rPr>
          <w:rFonts w:ascii="PT Astra Serif" w:hAnsi="PT Astra Serif"/>
          <w:sz w:val="28"/>
          <w:szCs w:val="28"/>
        </w:rPr>
        <w:t xml:space="preserve">ГРЭС», </w:t>
      </w:r>
      <w:r w:rsidR="007F5DBE" w:rsidRPr="007E20E3">
        <w:rPr>
          <w:rFonts w:ascii="PT Astra Serif" w:hAnsi="PT Astra Serif"/>
          <w:sz w:val="28"/>
          <w:szCs w:val="28"/>
        </w:rPr>
        <w:t xml:space="preserve">и помещения завода </w:t>
      </w:r>
      <w:proofErr w:type="spellStart"/>
      <w:r w:rsidR="007F5DBE" w:rsidRPr="007E20E3">
        <w:rPr>
          <w:rFonts w:ascii="PT Astra Serif" w:hAnsi="PT Astra Serif"/>
          <w:sz w:val="28"/>
          <w:szCs w:val="28"/>
        </w:rPr>
        <w:t>КВОиТ</w:t>
      </w:r>
      <w:proofErr w:type="spellEnd"/>
      <w:r w:rsidR="007F5DBE" w:rsidRPr="007E20E3">
        <w:rPr>
          <w:rFonts w:ascii="PT Astra Serif" w:hAnsi="PT Astra Serif"/>
          <w:sz w:val="28"/>
          <w:szCs w:val="28"/>
        </w:rPr>
        <w:t>.</w:t>
      </w:r>
      <w:r w:rsidRPr="007E20E3">
        <w:rPr>
          <w:rFonts w:ascii="PT Astra Serif" w:hAnsi="PT Astra Serif"/>
          <w:sz w:val="28"/>
          <w:szCs w:val="28"/>
        </w:rPr>
        <w:t xml:space="preserve"> Сводная данные о потребителях тепловой энергии приведены в таблице 2.3.1. Расчетные тепловые нагрузки для всех потребителей приведены в таблице 6.1.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4850" w:type="pct"/>
        <w:jc w:val="center"/>
        <w:tblLook w:val="00A0" w:firstRow="1" w:lastRow="0" w:firstColumn="1" w:lastColumn="0" w:noHBand="0" w:noVBand="0"/>
      </w:tblPr>
      <w:tblGrid>
        <w:gridCol w:w="3128"/>
        <w:gridCol w:w="1340"/>
        <w:gridCol w:w="1240"/>
        <w:gridCol w:w="1456"/>
        <w:gridCol w:w="2120"/>
      </w:tblGrid>
      <w:tr w:rsidR="009E1556" w:rsidRPr="007E20E3" w:rsidTr="009E1556">
        <w:trPr>
          <w:trHeight w:val="315"/>
          <w:jc w:val="center"/>
        </w:trPr>
        <w:tc>
          <w:tcPr>
            <w:tcW w:w="5000" w:type="pct"/>
            <w:gridSpan w:val="5"/>
            <w:vAlign w:val="bottom"/>
            <w:hideMark/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</w:tr>
      <w:tr w:rsidR="009E1556" w:rsidRPr="007E20E3" w:rsidTr="007F5DBE">
        <w:trPr>
          <w:trHeight w:val="315"/>
          <w:jc w:val="center"/>
        </w:trPr>
        <w:tc>
          <w:tcPr>
            <w:tcW w:w="1685" w:type="pct"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pct"/>
            <w:gridSpan w:val="2"/>
            <w:vAlign w:val="bottom"/>
            <w:hideMark/>
          </w:tcPr>
          <w:p w:rsidR="009E1556" w:rsidRPr="007E20E3" w:rsidRDefault="009E1556">
            <w:pPr>
              <w:spacing w:after="0" w:line="240" w:lineRule="auto"/>
              <w:ind w:firstLine="709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Таблица 6.1</w:t>
            </w: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RPr="007E20E3" w:rsidTr="007F5DBE">
        <w:trPr>
          <w:trHeight w:val="765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Расчетная часовая нагрузка отопление, Гкал/час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Расчетная часовая нагрузка ГВС, Гкал/час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Расчетная часовая нагрузка вентиляция, Гкал/час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Пар на производственные нужды, Гкал/час</w:t>
            </w:r>
          </w:p>
        </w:tc>
      </w:tr>
      <w:tr w:rsidR="009E1556" w:rsidRPr="007E20E3" w:rsidTr="007F5DBE">
        <w:trPr>
          <w:trHeight w:val="51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Жилые дома и инфраструктура г. Советск, в том числе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18,76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RPr="007E20E3" w:rsidTr="007F5DBE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Жилой фонд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RPr="007E20E3" w:rsidTr="007F5DBE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RPr="007E20E3" w:rsidTr="007F5DBE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RPr="007E20E3" w:rsidTr="007F5DBE">
        <w:trPr>
          <w:trHeight w:val="375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Объекты </w:t>
            </w: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ООО "ЩГРЭС" и т.д.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RPr="007E20E3" w:rsidTr="007F5DBE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20,291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5,203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7E20E3">
        <w:rPr>
          <w:rFonts w:ascii="PT Astra Serif" w:hAnsi="PT Astra Serif"/>
          <w:sz w:val="28"/>
          <w:szCs w:val="28"/>
        </w:rPr>
        <w:t>Суммарная присоединенная тепловая нагрузка составляет 33,141 Гкал/час</w:t>
      </w:r>
      <w:r w:rsidRPr="007E20E3">
        <w:rPr>
          <w:rFonts w:ascii="PT Astra Serif" w:hAnsi="PT Astra Serif"/>
          <w:b/>
          <w:sz w:val="28"/>
          <w:szCs w:val="28"/>
        </w:rPr>
        <w:t xml:space="preserve"> Потребители тепловой энергии от котельной </w:t>
      </w:r>
      <w:r w:rsidRPr="007E20E3">
        <w:rPr>
          <w:rFonts w:ascii="PT Astra Serif" w:hAnsi="PT Astra Serif"/>
          <w:b/>
          <w:color w:val="000000"/>
          <w:sz w:val="28"/>
          <w:szCs w:val="28"/>
        </w:rPr>
        <w:t>ООО «</w:t>
      </w:r>
      <w:r w:rsidR="001B066D">
        <w:rPr>
          <w:rFonts w:ascii="PT Astra Serif" w:hAnsi="PT Astra Serif"/>
          <w:b/>
          <w:color w:val="000000"/>
          <w:sz w:val="28"/>
          <w:szCs w:val="28"/>
        </w:rPr>
        <w:t>ТК-Советск</w:t>
      </w:r>
      <w:r w:rsidRPr="007E20E3">
        <w:rPr>
          <w:rFonts w:ascii="PT Astra Serif" w:hAnsi="PT Astra Serif"/>
          <w:b/>
          <w:color w:val="000000"/>
          <w:sz w:val="28"/>
          <w:szCs w:val="28"/>
        </w:rPr>
        <w:t>»</w:t>
      </w:r>
    </w:p>
    <w:p w:rsidR="009E1556" w:rsidRPr="007E20E3" w:rsidRDefault="009E1556" w:rsidP="009E1556">
      <w:pPr>
        <w:pStyle w:val="afb"/>
        <w:jc w:val="right"/>
        <w:rPr>
          <w:rFonts w:ascii="PT Astra Serif" w:hAnsi="PT Astra Serif"/>
          <w:b/>
          <w:sz w:val="24"/>
          <w:szCs w:val="24"/>
        </w:rPr>
      </w:pPr>
      <w:r w:rsidRPr="007E20E3">
        <w:rPr>
          <w:rFonts w:ascii="PT Astra Serif" w:hAnsi="PT Astra Serif"/>
          <w:b/>
          <w:sz w:val="24"/>
          <w:szCs w:val="24"/>
        </w:rPr>
        <w:t>Таблица 6.2.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"/>
        <w:gridCol w:w="674"/>
        <w:gridCol w:w="710"/>
        <w:gridCol w:w="1559"/>
        <w:gridCol w:w="1905"/>
        <w:gridCol w:w="1337"/>
        <w:gridCol w:w="238"/>
        <w:gridCol w:w="1158"/>
        <w:gridCol w:w="98"/>
        <w:gridCol w:w="1204"/>
        <w:gridCol w:w="870"/>
        <w:gridCol w:w="572"/>
      </w:tblGrid>
      <w:tr w:rsidR="009E1556" w:rsidRPr="007E20E3" w:rsidTr="005B7933">
        <w:trPr>
          <w:gridBefore w:val="1"/>
          <w:wBefore w:w="318" w:type="dxa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№ п/п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Тип системы потребления</w:t>
            </w:r>
          </w:p>
        </w:tc>
      </w:tr>
      <w:tr w:rsidR="009E1556" w:rsidRPr="007E20E3" w:rsidTr="005B7933">
        <w:trPr>
          <w:gridBefore w:val="1"/>
          <w:wBefore w:w="318" w:type="dxa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Вентиляция</w:t>
            </w:r>
          </w:p>
        </w:tc>
      </w:tr>
      <w:tr w:rsidR="009E1556" w:rsidRPr="007E20E3" w:rsidTr="005B7933">
        <w:trPr>
          <w:gridBefore w:val="1"/>
          <w:wBefore w:w="318" w:type="dxa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Нагр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., Гкал/ч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Нагр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., Гкал/ч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Нагр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., Гкал/ч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7F5DB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Жилой фонд ООО «</w:t>
            </w:r>
            <w:r w:rsidR="007F5DBE" w:rsidRPr="007E20E3">
              <w:rPr>
                <w:rFonts w:ascii="PT Astra Serif" w:hAnsi="PT Astra Serif"/>
                <w:sz w:val="24"/>
                <w:szCs w:val="24"/>
              </w:rPr>
              <w:t>УК Наш город</w:t>
            </w:r>
            <w:r w:rsidR="00BB6E63" w:rsidRPr="007E20E3">
              <w:rPr>
                <w:rFonts w:ascii="PT Astra Serif" w:hAnsi="PT Astra Serif"/>
                <w:sz w:val="24"/>
                <w:szCs w:val="24"/>
              </w:rPr>
              <w:t>»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10,3856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2,9727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 w:rsidP="00E549D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Жилой фонд ООО «</w:t>
            </w:r>
            <w:r w:rsidR="00E549DE">
              <w:rPr>
                <w:rFonts w:ascii="PT Astra Serif" w:hAnsi="PT Astra Serif"/>
                <w:sz w:val="24"/>
                <w:szCs w:val="24"/>
              </w:rPr>
              <w:t>Крепость</w:t>
            </w:r>
            <w:r w:rsidRPr="007E20E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2,9129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1,3025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7F5DB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ООО «УК Наш город» </w:t>
            </w:r>
            <w:r w:rsidR="00BB6E63" w:rsidRPr="007E20E3">
              <w:rPr>
                <w:rFonts w:ascii="PT Astra Serif" w:hAnsi="PT Astra Serif"/>
                <w:sz w:val="24"/>
                <w:szCs w:val="24"/>
              </w:rPr>
              <w:t>(офисы)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</w:t>
            </w:r>
            <w:r w:rsidR="00BB6E63" w:rsidRPr="007E20E3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E57B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МУП </w:t>
            </w:r>
            <w:r w:rsidR="00BB6E63" w:rsidRPr="007E20E3">
              <w:rPr>
                <w:rFonts w:ascii="PT Astra Serif" w:hAnsi="PT Astra Serif"/>
                <w:sz w:val="24"/>
                <w:szCs w:val="24"/>
              </w:rPr>
              <w:t>Партнер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 (здание нас. Ст. арт. Воды № 2)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E57B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МУП Партне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р (здание нас. Ст. арт. Воды № 3</w:t>
            </w:r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143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АУ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 ДО "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 xml:space="preserve">Детская </w:t>
            </w:r>
            <w:r w:rsidRPr="007E20E3">
              <w:rPr>
                <w:rFonts w:ascii="PT Astra Serif" w:hAnsi="PT Astra Serif"/>
                <w:sz w:val="24"/>
                <w:szCs w:val="24"/>
              </w:rPr>
              <w:t>Музыкальная школа"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0,0351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Администрация МО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г.Советск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0,0547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018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ГОУ ТО «Первомайская кадетская школа»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0,5046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068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AA4FB8" w:rsidP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МКУ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 xml:space="preserve"> "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Центр культурного, спортивного и библиотечного обслуживания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0,2777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4E4CC1" w:rsidP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  <w:r w:rsidR="000C33FF"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A5B4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ОМВД России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proofErr w:type="spellStart"/>
            <w:r w:rsidR="009E1556" w:rsidRPr="007E20E3">
              <w:rPr>
                <w:rFonts w:ascii="PT Astra Serif" w:hAnsi="PT Astra Serif"/>
                <w:sz w:val="24"/>
                <w:szCs w:val="24"/>
              </w:rPr>
              <w:t>Щекинскому</w:t>
            </w:r>
            <w:proofErr w:type="spellEnd"/>
            <w:r w:rsidR="009E1556" w:rsidRPr="007E20E3">
              <w:rPr>
                <w:rFonts w:ascii="PT Astra Serif" w:hAnsi="PT Astra Serif"/>
                <w:sz w:val="24"/>
                <w:szCs w:val="24"/>
              </w:rPr>
              <w:t xml:space="preserve"> району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0,0206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МКУ «Стадион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им.Е.И.Холодкова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0,02009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АО "МРСК Центра и Приволжья"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Служба по орган. обеспечению деятельности мировых судей ТО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АО "Сбербанк России"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Б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ОУ «Советская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ср.общеобраз.школа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№ 2»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0,2545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0,004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Б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ОУ «Советская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ср.общеобраз.школа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№ 10»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0,269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0,0091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0,11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0,0895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0,0267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0,0089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 w:rsidP="000C33F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ГУ ТО «</w:t>
            </w:r>
            <w:r w:rsidR="000C33FF" w:rsidRPr="007E20E3">
              <w:rPr>
                <w:rFonts w:ascii="PT Astra Serif" w:hAnsi="PT Astra Serif"/>
                <w:sz w:val="24"/>
                <w:szCs w:val="24"/>
              </w:rPr>
              <w:t>Пожарная часть-37</w:t>
            </w:r>
            <w:r w:rsidRPr="007E20E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0,0820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 w:rsidP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Филиал № 4 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ГУЗ «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Щекинская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районная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 xml:space="preserve"> больница»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0,3461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0,0722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0,028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EA7E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Филиал ОАО «Газпром газораспределение Тула» в г. Щекино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EA7E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"Нимфа"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0,153</w:t>
            </w:r>
            <w:r w:rsidR="00EA7EB7"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ЗАО "Березка"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EA7E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0,0765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  <w:r w:rsidR="00EA7EB7" w:rsidRPr="007E20E3">
              <w:rPr>
                <w:rFonts w:ascii="PT Astra Serif" w:hAnsi="PT Astra Serif"/>
                <w:sz w:val="24"/>
                <w:szCs w:val="24"/>
              </w:rPr>
              <w:t>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E549D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"</w:t>
            </w:r>
            <w:r w:rsidR="00E549DE">
              <w:rPr>
                <w:rFonts w:ascii="PT Astra Serif" w:hAnsi="PT Astra Serif"/>
                <w:sz w:val="24"/>
                <w:szCs w:val="24"/>
              </w:rPr>
              <w:t>ЭССИТИ</w:t>
            </w:r>
            <w:r w:rsidRPr="007E20E3">
              <w:rPr>
                <w:rFonts w:ascii="PT Astra Serif" w:hAnsi="PT Astra Serif"/>
                <w:sz w:val="24"/>
                <w:szCs w:val="24"/>
              </w:rPr>
              <w:t>" (жилой дом)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A85BC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53.05pt;margin-top:-1.8pt;width:11.5pt;height:20.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" strokecolor="white">
                  <v:textbox style="mso-next-textbox:#Надпись 2">
                    <w:txbxContent>
                      <w:p w:rsidR="00122F14" w:rsidRDefault="00122F14" w:rsidP="009E155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0,052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0,1376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"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ЭКОсервис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"Виконт"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0,019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79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17723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ООО."Веста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" (магазин "Магнит" по </w:t>
            </w:r>
            <w:proofErr w:type="spellStart"/>
            <w:r w:rsidR="00177236" w:rsidRPr="007E20E3">
              <w:rPr>
                <w:rFonts w:ascii="PT Astra Serif" w:hAnsi="PT Astra Serif"/>
                <w:sz w:val="24"/>
                <w:szCs w:val="24"/>
              </w:rPr>
              <w:t>у</w:t>
            </w:r>
            <w:r w:rsidRPr="007E20E3">
              <w:rPr>
                <w:rFonts w:ascii="PT Astra Serif" w:hAnsi="PT Astra Serif"/>
                <w:sz w:val="24"/>
                <w:szCs w:val="24"/>
              </w:rPr>
              <w:t>л.Энергетиков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д.65)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0,11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0,0108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ООО."Веста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" (магазин "Магнит" по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ул.Красноармейская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д.1)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"КОРН"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17723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«Тантал»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723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lastRenderedPageBreak/>
              <w:t>32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Pr="007E20E3" w:rsidRDefault="0017723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«Земля-строй»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Pr="007E20E3" w:rsidRDefault="00177236" w:rsidP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0,0551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Pr="007E20E3" w:rsidRDefault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0,0022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Pr="007E20E3" w:rsidRDefault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ИП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Волосов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А.О.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0,002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ИП Румянцев А.А.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ИП Булычева Н.А. (торговый павильон)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ИП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Солдатченков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А.А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ИП Кириллов К.М.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</w:t>
            </w:r>
            <w:r w:rsidR="00334EC7" w:rsidRPr="007E20E3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ИП Алехина С.П.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34EC7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Pr="007E20E3" w:rsidRDefault="00334EC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ИП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Рязан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Т. 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Pr="007E20E3" w:rsidRDefault="00334E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Pr="007E20E3" w:rsidRDefault="00334E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Pr="007E20E3" w:rsidRDefault="00334E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Данилин А. 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0,0338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0,0046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Зыков Н.А.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Кулакова Л.С.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Кулаков 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А.Н.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Родин В.В.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Бушин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В.Н.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Денисова М.П.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Ковалев О. 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Нго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Куанг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Тхань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0,0730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Фам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Хунг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Кыонг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0,0936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Данг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Чыонг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Шон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0,1008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Ле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Хыу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Туан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0,1943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Дмитриченко Л. 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Яшкин С. 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0,0037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Серегина О. 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0,0207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 w:rsidP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Частный сектор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1,9239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</w:t>
            </w:r>
            <w:r w:rsidR="00D52C9D" w:rsidRPr="007E20E3">
              <w:rPr>
                <w:rFonts w:ascii="PT Astra Serif" w:hAnsi="PT Astra Serif"/>
                <w:sz w:val="24"/>
                <w:szCs w:val="24"/>
              </w:rPr>
              <w:t>1273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6D4A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Pr="007E20E3" w:rsidRDefault="00CD6D4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Pr="007E20E3" w:rsidRDefault="00CD6D4A" w:rsidP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18,7146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Pr="007E20E3" w:rsidRDefault="004E4CC1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4,8172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0,1053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750"/>
        </w:trPr>
        <w:tc>
          <w:tcPr>
            <w:tcW w:w="10071" w:type="dxa"/>
            <w:gridSpan w:val="11"/>
            <w:vAlign w:val="center"/>
            <w:hideMark/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  <w:t>Отпуск тепловой энергии потребителям и расход тепловой энергии на собственные нужды котельной ПП «</w:t>
            </w:r>
            <w:proofErr w:type="spellStart"/>
            <w:r w:rsidRPr="007E20E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  <w:t>Щекинская</w:t>
            </w:r>
            <w:proofErr w:type="spellEnd"/>
            <w:r w:rsidRPr="007E20E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  <w:t xml:space="preserve"> ГРЭС» за 2009-2011 годы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15"/>
        </w:trPr>
        <w:tc>
          <w:tcPr>
            <w:tcW w:w="1702" w:type="dxa"/>
            <w:gridSpan w:val="3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3"/>
            <w:noWrap/>
            <w:vAlign w:val="bottom"/>
            <w:hideMark/>
          </w:tcPr>
          <w:p w:rsidR="009E1556" w:rsidRPr="007E20E3" w:rsidRDefault="009E1556" w:rsidP="00E66AC9">
            <w:pPr>
              <w:spacing w:after="0" w:line="240" w:lineRule="auto"/>
              <w:ind w:firstLine="357"/>
              <w:jc w:val="right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Таблица 5.3.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150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Количество произведенной тепловой энергии, Гкал/год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Средневзвешенный расход условного топлива на производство тепловой энергии, кг </w:t>
            </w: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Собственные нужды котельной, Гкал/год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Отпуск тепловой энергии,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Фактический средневзвешенный расход условного топлива на отпуск тепловой энергии с коллекторов, кг </w:t>
            </w: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2009 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133131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85799,02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276,3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2010 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173324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119247,9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2011г.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160131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101437,9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276,4</w:t>
            </w:r>
          </w:p>
        </w:tc>
      </w:tr>
    </w:tbl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2.4 Га</w:t>
      </w:r>
      <w:r w:rsidR="00414DB0" w:rsidRPr="007E20E3">
        <w:rPr>
          <w:rFonts w:ascii="PT Astra Serif" w:hAnsi="PT Astra Serif"/>
          <w:b/>
          <w:sz w:val="28"/>
          <w:szCs w:val="28"/>
          <w:lang w:eastAsia="ru-RU"/>
        </w:rPr>
        <w:t>зоснабжение</w:t>
      </w:r>
    </w:p>
    <w:p w:rsidR="00414DB0" w:rsidRPr="007E20E3" w:rsidRDefault="00414DB0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Газоснабжение городского поселения осуществляется природным газом от существующей инфраструктуры газового хозяйства филиала  АО </w:t>
      </w:r>
    </w:p>
    <w:p w:rsidR="00062099" w:rsidRPr="007E20E3" w:rsidRDefault="00062099" w:rsidP="0006209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«Газпром газораспределения Тула» в г. Щекино. Природный газ используется для хозяйственно-бытовых нужд населения, отопления индивидуальных жилых домов, технологических нужд промышленных предприятий. </w:t>
      </w: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Основным источником газа на территории МО является газораспределительная станция Советская, введенная в эксплуатацию в 1989 году. Расположена в северной части города, к ней идет газопровод-отвод </w:t>
      </w:r>
      <w:r w:rsidRPr="007E20E3">
        <w:rPr>
          <w:rFonts w:ascii="PT Astra Serif" w:hAnsi="PT Astra Serif"/>
          <w:sz w:val="28"/>
          <w:szCs w:val="28"/>
        </w:rPr>
        <w:lastRenderedPageBreak/>
        <w:t xml:space="preserve">высокого давления от магистрального газопровода Ставрополь-Москва </w:t>
      </w:r>
      <w:r w:rsidRPr="007E20E3">
        <w:rPr>
          <w:rFonts w:ascii="PT Astra Serif" w:hAnsi="PT Astra Serif"/>
          <w:sz w:val="28"/>
          <w:szCs w:val="28"/>
          <w:lang w:val="en-US"/>
        </w:rPr>
        <w:t>II</w:t>
      </w:r>
      <w:r w:rsidRPr="007E20E3">
        <w:rPr>
          <w:rFonts w:ascii="PT Astra Serif" w:hAnsi="PT Astra Serif"/>
          <w:sz w:val="28"/>
          <w:szCs w:val="28"/>
        </w:rPr>
        <w:t>. Производительность составляет более шестисот млн.м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/год.</w:t>
      </w: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ШРП  и по газопроводам низкого давления от ГРП и ШРП до потребителей.</w:t>
      </w: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Всего на территории муниципального образования по информации филиала  АО « Газпром газораспределения Тула» в г. Щекино на 01.01.2019 г. размещено ГРП, ШРП – 7 шт.</w:t>
      </w: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Протяженность газопроводов составляет всего 44,684 км, в том числе среднего давления 12,337 км, низкого давления 32,347 км.</w:t>
      </w: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Основные газопроводы проходят по улицам: Комсомольской, Октябрьской, Энергетиков, Парковой, Первомайской,  Полевой, Советской.</w:t>
      </w:r>
    </w:p>
    <w:p w:rsidR="00062099" w:rsidRPr="007E20E3" w:rsidRDefault="00062099" w:rsidP="0006209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>Тариф на природный газ составляет:</w:t>
      </w:r>
    </w:p>
    <w:p w:rsidR="00062099" w:rsidRPr="007E20E3" w:rsidRDefault="00062099" w:rsidP="0006209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>для населения:</w:t>
      </w:r>
    </w:p>
    <w:p w:rsidR="00062099" w:rsidRPr="007E20E3" w:rsidRDefault="00062099" w:rsidP="0006209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 xml:space="preserve">- 5803 руб. 87 коп. за 1000 куб. м с учетом НДС с 1 января 2019 года; </w:t>
      </w:r>
    </w:p>
    <w:p w:rsidR="00062099" w:rsidRPr="007E20E3" w:rsidRDefault="00062099" w:rsidP="0006209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При всех видах хозяйственной деятельности на территории муниципального образования расстояния от оси подземных и надземных (в насыпи)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диаметров трубопроводов, степени ответственности объектов и необходимости обеспечения их безопасности в соответствии со СНиП 2.05.06-85* «Магистральные трубопроводы».</w:t>
      </w:r>
    </w:p>
    <w:p w:rsidR="004523CB" w:rsidRPr="007E20E3" w:rsidRDefault="004523CB" w:rsidP="004523C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523CB" w:rsidRPr="007E20E3" w:rsidRDefault="004523CB" w:rsidP="004523C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2.5. Электроснабжение</w:t>
      </w:r>
    </w:p>
    <w:p w:rsidR="004523CB" w:rsidRPr="007E20E3" w:rsidRDefault="004523CB" w:rsidP="004523C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Электроснабжение территории муниципального образования обеспечивается Советским участком </w:t>
      </w:r>
      <w:proofErr w:type="spellStart"/>
      <w:r w:rsidRPr="007E20E3">
        <w:rPr>
          <w:rFonts w:ascii="PT Astra Serif" w:eastAsia="Times New Roman" w:hAnsi="PT Astra Serif"/>
          <w:sz w:val="28"/>
          <w:szCs w:val="28"/>
        </w:rPr>
        <w:t>Щекинских</w:t>
      </w:r>
      <w:proofErr w:type="spellEnd"/>
      <w:r w:rsidRPr="007E20E3">
        <w:rPr>
          <w:rFonts w:ascii="PT Astra Serif" w:eastAsia="Times New Roman" w:hAnsi="PT Astra Serif"/>
          <w:sz w:val="28"/>
          <w:szCs w:val="28"/>
        </w:rPr>
        <w:t xml:space="preserve"> районных электрических сетей (ЩРЭС) филиала «Тулэнерго».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Основным питающим источником потребителей является подстанция ПС 110/6кв «Советск», которая запитана по двум ВЛ 110кВ от </w:t>
      </w:r>
      <w:proofErr w:type="spellStart"/>
      <w:r w:rsidRPr="007E20E3">
        <w:rPr>
          <w:rFonts w:ascii="PT Astra Serif" w:eastAsia="Times New Roman" w:hAnsi="PT Astra Serif"/>
          <w:sz w:val="28"/>
          <w:szCs w:val="28"/>
        </w:rPr>
        <w:t>Щекинской</w:t>
      </w:r>
      <w:proofErr w:type="spellEnd"/>
      <w:r w:rsidRPr="007E20E3">
        <w:rPr>
          <w:rFonts w:ascii="PT Astra Serif" w:eastAsia="Times New Roman" w:hAnsi="PT Astra Serif"/>
          <w:sz w:val="28"/>
          <w:szCs w:val="28"/>
        </w:rPr>
        <w:t xml:space="preserve"> ГРЭС и ПС «</w:t>
      </w:r>
      <w:proofErr w:type="spellStart"/>
      <w:r w:rsidRPr="007E20E3">
        <w:rPr>
          <w:rFonts w:ascii="PT Astra Serif" w:eastAsia="Times New Roman" w:hAnsi="PT Astra Serif"/>
          <w:sz w:val="28"/>
          <w:szCs w:val="28"/>
        </w:rPr>
        <w:t>Труново</w:t>
      </w:r>
      <w:proofErr w:type="spellEnd"/>
      <w:r w:rsidRPr="007E20E3">
        <w:rPr>
          <w:rFonts w:ascii="PT Astra Serif" w:eastAsia="Times New Roman" w:hAnsi="PT Astra Serif"/>
          <w:sz w:val="28"/>
          <w:szCs w:val="28"/>
        </w:rPr>
        <w:t>». Установленная мощность 2х16 МВА.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Распределительная сеть работает на напряжении 6/0,4кВ по воздушным и кабельным линиям по радиальным и петлевым схемам, обеспечивающим двухстороннее питание каждой трансформаторной подстанции.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Данные, представленные филиалом «Тулэнерго» по действующим трансформаторным подстанциям приведены в таблице 5-10.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Общее количество трансформаторных подстанций на территории муниципального образования составляет - 35 шт.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Общая протяженность линии электропередачи 6/04кВ составляет – 60км. 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Суммарное мощность электроэнергии на территории муниципального образования составляет – 12175кВА, суммарная потребляемая мощность 9740кВт.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На перспективу предлагаются следующие мероприятия: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- при присоединении новых мощностей необходимо проводить реконструкцию ТП с заменой трансформаторов на более мощные;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lastRenderedPageBreak/>
        <w:t xml:space="preserve">- замена кабельных линий 6/0,4 </w:t>
      </w:r>
      <w:proofErr w:type="spellStart"/>
      <w:r w:rsidRPr="007E20E3">
        <w:rPr>
          <w:rFonts w:ascii="PT Astra Serif" w:eastAsia="Times New Roman" w:hAnsi="PT Astra Serif"/>
          <w:sz w:val="28"/>
          <w:szCs w:val="28"/>
        </w:rPr>
        <w:t>кВ</w:t>
      </w:r>
      <w:proofErr w:type="spellEnd"/>
      <w:r w:rsidRPr="007E20E3">
        <w:rPr>
          <w:rFonts w:ascii="PT Astra Serif" w:eastAsia="Times New Roman" w:hAnsi="PT Astra Serif"/>
          <w:sz w:val="28"/>
          <w:szCs w:val="28"/>
        </w:rPr>
        <w:t>, отработавших нормативный срок службы с учетом растущих нагрузок потребителей;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- проведение капитального и текущего ремонта распределительных сетей 6/0,4 </w:t>
      </w:r>
      <w:proofErr w:type="spellStart"/>
      <w:r w:rsidRPr="007E20E3">
        <w:rPr>
          <w:rFonts w:ascii="PT Astra Serif" w:eastAsia="Times New Roman" w:hAnsi="PT Astra Serif"/>
          <w:sz w:val="28"/>
          <w:szCs w:val="28"/>
        </w:rPr>
        <w:t>кВ</w:t>
      </w:r>
      <w:proofErr w:type="spellEnd"/>
      <w:r w:rsidRPr="007E20E3">
        <w:rPr>
          <w:rFonts w:ascii="PT Astra Serif" w:eastAsia="Times New Roman" w:hAnsi="PT Astra Serif"/>
          <w:sz w:val="28"/>
          <w:szCs w:val="28"/>
        </w:rPr>
        <w:t xml:space="preserve"> с использованием новейших технологий (ВЛИ, ВЛЗ, </w:t>
      </w:r>
      <w:proofErr w:type="spellStart"/>
      <w:r w:rsidRPr="007E20E3">
        <w:rPr>
          <w:rFonts w:ascii="PT Astra Serif" w:eastAsia="Times New Roman" w:hAnsi="PT Astra Serif"/>
          <w:sz w:val="28"/>
          <w:szCs w:val="28"/>
        </w:rPr>
        <w:t>реклоузеров</w:t>
      </w:r>
      <w:proofErr w:type="spellEnd"/>
      <w:r w:rsidRPr="007E20E3">
        <w:rPr>
          <w:rFonts w:ascii="PT Astra Serif" w:eastAsia="Times New Roman" w:hAnsi="PT Astra Serif"/>
          <w:sz w:val="28"/>
          <w:szCs w:val="28"/>
        </w:rPr>
        <w:t>, систем контроля режима, ведение дистанционного управления, контроля и ведения охранных функций);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- проведение работ по реконструкции уличного освещения с использованием энергосберегающих светильников; 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- введение вечернего и ночного режима горения;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- диспетчеризация с организацией контроля и автоматизации питающих фидеров и РП;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- внедрение системы АСКУЭ в г. Советске и </w:t>
      </w:r>
      <w:proofErr w:type="spellStart"/>
      <w:r w:rsidRPr="007E20E3">
        <w:rPr>
          <w:rFonts w:ascii="PT Astra Serif" w:eastAsia="Times New Roman" w:hAnsi="PT Astra Serif"/>
          <w:sz w:val="28"/>
          <w:szCs w:val="28"/>
        </w:rPr>
        <w:t>Щекинском</w:t>
      </w:r>
      <w:proofErr w:type="spellEnd"/>
      <w:r w:rsidRPr="007E20E3">
        <w:rPr>
          <w:rFonts w:ascii="PT Astra Serif" w:eastAsia="Times New Roman" w:hAnsi="PT Astra Serif"/>
          <w:sz w:val="28"/>
          <w:szCs w:val="28"/>
        </w:rPr>
        <w:t xml:space="preserve"> районе.</w:t>
      </w:r>
    </w:p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523CB" w:rsidRPr="007E20E3" w:rsidRDefault="004523CB" w:rsidP="004523CB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7E20E3">
        <w:rPr>
          <w:rFonts w:ascii="PT Astra Serif" w:eastAsia="Times New Roman" w:hAnsi="PT Astra Serif"/>
          <w:b/>
          <w:sz w:val="24"/>
          <w:szCs w:val="24"/>
        </w:rPr>
        <w:t>СПИСОК действующих ТП на территории МО Советск</w:t>
      </w:r>
    </w:p>
    <w:p w:rsidR="004523CB" w:rsidRPr="007E20E3" w:rsidRDefault="004523CB" w:rsidP="004523CB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18"/>
        </w:rPr>
      </w:pPr>
      <w:r w:rsidRPr="007E20E3">
        <w:rPr>
          <w:rFonts w:ascii="PT Astra Serif" w:eastAsia="Times New Roman" w:hAnsi="PT Astra Serif"/>
          <w:b/>
          <w:sz w:val="24"/>
          <w:szCs w:val="24"/>
        </w:rPr>
        <w:t>по состоянию на 01.06.19г. (табл. 5-10)</w:t>
      </w:r>
    </w:p>
    <w:tbl>
      <w:tblPr>
        <w:tblpPr w:leftFromText="180" w:rightFromText="180" w:bottomFromText="200" w:vertAnchor="text" w:horzAnchor="margin" w:tblpXSpec="center" w:tblpY="164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425"/>
        <w:gridCol w:w="567"/>
        <w:gridCol w:w="1643"/>
        <w:gridCol w:w="625"/>
        <w:gridCol w:w="275"/>
        <w:gridCol w:w="2161"/>
        <w:gridCol w:w="1769"/>
        <w:gridCol w:w="2013"/>
      </w:tblGrid>
      <w:tr w:rsidR="004523CB" w:rsidRPr="007E20E3" w:rsidTr="004523C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№ п/п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Диспетчерское 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  <w:lang w:val="en-US"/>
              </w:rPr>
              <w:t>U T</w:t>
            </w:r>
            <w:r w:rsidRPr="007E20E3">
              <w:rPr>
                <w:rFonts w:ascii="PT Astra Serif" w:hAnsi="PT Astra Serif" w:cs="Arial"/>
                <w:sz w:val="24"/>
                <w:szCs w:val="24"/>
              </w:rPr>
              <w:t>М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Источник питания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Кто эксплуатирует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Нахождение/ближайший жилой дом</w:t>
            </w:r>
          </w:p>
        </w:tc>
      </w:tr>
      <w:tr w:rsidR="004523CB" w:rsidRPr="007E20E3" w:rsidTr="004523C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CB" w:rsidRPr="007E20E3" w:rsidRDefault="004523CB" w:rsidP="004523C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ул.Пионерская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ул.Пионерская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д.З</w:t>
            </w:r>
            <w:proofErr w:type="spellEnd"/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ул.Энергетиков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д.19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315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ул.Энергетиков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 19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ул.Энергетиков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д.34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ул.Энергетиков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д.34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ул.Энергетиков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д.56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ул.Энергетиков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д.56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ДК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ДК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Ул.Энергетиков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д.62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Ул.Энергетиков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д.62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ул.Парковая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д.14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ул.Парковая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д.14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ул.Школьная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ул.Школьная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д.4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Больница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Адм. </w:t>
            </w: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г.Советска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Больница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ул.Октябрьская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д.26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400+400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ул.Октябрьская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д.39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Ул.Энергетиков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 1б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Ул.Энергетиков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 1-6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ул. Красноармейская д.24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Ул.Красноармейская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д.2С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ул. Октябрьская д.7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ТМиК</w:t>
            </w:r>
            <w:proofErr w:type="spellEnd"/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48</w:t>
            </w: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lastRenderedPageBreak/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ул. </w:t>
            </w:r>
            <w:r w:rsidRPr="007E20E3">
              <w:rPr>
                <w:rFonts w:ascii="PT Astra Serif" w:hAnsi="PT Astra Serif" w:cs="Arial"/>
                <w:sz w:val="24"/>
                <w:szCs w:val="24"/>
              </w:rPr>
              <w:lastRenderedPageBreak/>
              <w:t>Октябрьская д.12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ПС Советск ф. </w:t>
            </w:r>
            <w:r w:rsidRPr="007E20E3">
              <w:rPr>
                <w:rFonts w:ascii="PT Astra Serif" w:hAnsi="PT Astra Serif" w:cs="Arial"/>
                <w:sz w:val="24"/>
                <w:szCs w:val="24"/>
              </w:rPr>
              <w:lastRenderedPageBreak/>
              <w:t>Город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Советский </w:t>
            </w:r>
            <w:r w:rsidRPr="007E20E3">
              <w:rPr>
                <w:rFonts w:ascii="PT Astra Serif" w:hAnsi="PT Astra Serif" w:cs="Arial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lastRenderedPageBreak/>
              <w:t>Липковское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ЖКХ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Коллект.сад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"Дружба"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СТ "</w:t>
            </w: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Дружба"Щекинская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Коллект.сад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"Дружба"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Луч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ООО «Нимфа»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Ул. Первомайская д.10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Артскважина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№ 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Артскважина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№ 5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2-ой подъём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Теплица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2-ой подъём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Теплица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ПС Советск ф. Теплица 2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Теплица 2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ПВС новая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400+500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ПВС новая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Кооперативные гаражи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ПС 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Советск </w:t>
            </w:r>
            <w:r w:rsidRPr="007E20E3">
              <w:rPr>
                <w:rFonts w:ascii="PT Astra Serif" w:hAnsi="PT Astra Serif" w:cs="Arial"/>
                <w:sz w:val="24"/>
                <w:szCs w:val="24"/>
              </w:rPr>
              <w:t>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Гаражное </w:t>
            </w:r>
            <w:r w:rsidRPr="007E20E3">
              <w:rPr>
                <w:rFonts w:ascii="PT Astra Serif" w:hAnsi="PT Astra Serif"/>
                <w:sz w:val="24"/>
                <w:szCs w:val="24"/>
              </w:rPr>
              <w:t>товарищество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Кооперативные </w:t>
            </w:r>
            <w:r w:rsidRPr="007E20E3">
              <w:rPr>
                <w:rFonts w:ascii="PT Astra Serif" w:hAnsi="PT Astra Serif"/>
                <w:sz w:val="24"/>
                <w:szCs w:val="24"/>
              </w:rPr>
              <w:t>гаражи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Теплица 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Теплица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Теплица 1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Гараж </w:t>
            </w: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стр-ва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Теплица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Гараж </w:t>
            </w: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стр-ва</w:t>
            </w:r>
            <w:proofErr w:type="spellEnd"/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Артскважина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</w:p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№ 6, 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Адм. г. Советска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Артскважина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№ 6, 7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Школа-интернат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Советская школа-интернат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Школа-интернат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Очистные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28Очистные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Плотина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pacing w:val="-20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Очистные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Плотина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ВОХР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ВОХР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ВОХР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Кислородная станция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Теплица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Кислородная станция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ЭйСиЭй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ЭйСИЭй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ЭйСиЭй</w:t>
            </w:r>
            <w:proofErr w:type="spellEnd"/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ул.Лесная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ул.Лесная</w:t>
            </w:r>
            <w:proofErr w:type="spellEnd"/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Кооперативные гараж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Кооперат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. гаражи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Кооперативные гаражи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Автогараж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монтажа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Очистные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ООО "МЭМ-8" ФМУ-1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Автогараж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монтажа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мтп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ул.Полевая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ул.Полевая</w:t>
            </w:r>
            <w:proofErr w:type="spellEnd"/>
          </w:p>
        </w:tc>
      </w:tr>
    </w:tbl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lastRenderedPageBreak/>
        <w:t>Тарифы на технологическое присоединение к электрическим сетям филиала «Тулэнерго»</w:t>
      </w:r>
    </w:p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 xml:space="preserve">     Стандартизированная тарифная ставка в диапазоне максимальной мощности j (C 1) на осуществление организационных мероприятий, указанных в </w:t>
      </w:r>
      <w:hyperlink r:id="rId8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пунктах 1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9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4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10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5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11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6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 приложения 2 к Методическим указаниям (руб./кВт)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5"/>
        <w:gridCol w:w="1134"/>
        <w:gridCol w:w="1134"/>
        <w:gridCol w:w="1134"/>
        <w:gridCol w:w="1134"/>
        <w:gridCol w:w="1134"/>
        <w:gridCol w:w="1134"/>
      </w:tblGrid>
      <w:tr w:rsidR="004523CB" w:rsidRPr="007E20E3" w:rsidTr="004523CB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ТСО /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 кВт до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кВт до 2700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кВт до 5800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кВт до 8900 кВт</w:t>
            </w:r>
          </w:p>
        </w:tc>
      </w:tr>
      <w:tr w:rsidR="004523CB" w:rsidRPr="007E20E3" w:rsidTr="004523CB">
        <w:trPr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Филиал «Тулэнерго»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630,91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174,28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33,83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1,52</w:t>
            </w:r>
          </w:p>
        </w:tc>
      </w:tr>
    </w:tbl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Стандартизированная тарифная ставка на напряжении i и в диапазоне максимальной мощности j (C 2(3))</w:t>
      </w:r>
      <w:proofErr w:type="spellStart"/>
      <w:r w:rsidRPr="007E20E3">
        <w:rPr>
          <w:rFonts w:ascii="PT Astra Serif" w:hAnsi="PT Astra Serif"/>
          <w:sz w:val="28"/>
          <w:szCs w:val="28"/>
          <w:lang w:eastAsia="ru-RU"/>
        </w:rPr>
        <w:t>ст</w:t>
      </w:r>
      <w:proofErr w:type="spellEnd"/>
      <w:r w:rsidRPr="007E20E3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7E20E3">
        <w:rPr>
          <w:rFonts w:ascii="PT Astra Serif" w:hAnsi="PT Astra Serif"/>
          <w:sz w:val="28"/>
          <w:szCs w:val="28"/>
          <w:lang w:eastAsia="ru-RU"/>
        </w:rPr>
        <w:t>ij</w:t>
      </w:r>
      <w:proofErr w:type="spellEnd"/>
      <w:r w:rsidRPr="007E20E3">
        <w:rPr>
          <w:rFonts w:ascii="PT Astra Serif" w:hAnsi="PT Astra Serif"/>
          <w:sz w:val="28"/>
          <w:szCs w:val="28"/>
          <w:lang w:eastAsia="ru-RU"/>
        </w:rPr>
        <w:t xml:space="preserve"> на покрытие расходов ТСО на строительство воздушных и кабельных линий электропередачи в расчете на 1 км линий (руб./км), в ценах 2001 г.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5"/>
        <w:gridCol w:w="890"/>
        <w:gridCol w:w="1491"/>
        <w:gridCol w:w="947"/>
        <w:gridCol w:w="947"/>
        <w:gridCol w:w="947"/>
        <w:gridCol w:w="947"/>
        <w:gridCol w:w="947"/>
      </w:tblGrid>
      <w:tr w:rsidR="004523CB" w:rsidRPr="007E20E3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Стандартизированная ставка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Напряжение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до 670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до 2700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до 5800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до 8900 кВт</w:t>
            </w:r>
          </w:p>
        </w:tc>
      </w:tr>
      <w:tr w:rsidR="004523CB" w:rsidRPr="007E20E3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2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0,4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ВЛ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188 052,44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629 958,89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2 181 234,70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4523CB" w:rsidRPr="007E20E3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2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6-10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ВЛ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290 704,12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321 196,39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607 160,86</w:t>
            </w:r>
          </w:p>
        </w:tc>
      </w:tr>
      <w:tr w:rsidR="004523CB" w:rsidRPr="007E20E3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3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0,4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252 864,79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866 373,18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3 493 128,87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4523CB" w:rsidRPr="007E20E3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3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06-10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259 508,74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272 687,62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322 778,02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667 730,54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873 259,47</w:t>
            </w:r>
          </w:p>
        </w:tc>
      </w:tr>
    </w:tbl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0"/>
          <w:szCs w:val="20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ab/>
        <w:t xml:space="preserve">Стандартизированная тарифная ставка в диапазоне максимальной мощности j (C 4) на покрытие расходов ТСО на строительство </w:t>
      </w:r>
      <w:proofErr w:type="spellStart"/>
      <w:r w:rsidRPr="007E20E3">
        <w:rPr>
          <w:rFonts w:ascii="PT Astra Serif" w:hAnsi="PT Astra Serif"/>
          <w:sz w:val="28"/>
          <w:szCs w:val="28"/>
          <w:lang w:eastAsia="ru-RU"/>
        </w:rPr>
        <w:t>ст</w:t>
      </w:r>
      <w:proofErr w:type="spellEnd"/>
      <w:r w:rsidRPr="007E20E3">
        <w:rPr>
          <w:rFonts w:ascii="PT Astra Serif" w:hAnsi="PT Astra Serif"/>
          <w:sz w:val="28"/>
          <w:szCs w:val="28"/>
          <w:lang w:eastAsia="ru-RU"/>
        </w:rPr>
        <w:t xml:space="preserve"> j подстанций (руб./кВт.), в ценах 2001 г.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1310"/>
        <w:gridCol w:w="1517"/>
        <w:gridCol w:w="1385"/>
        <w:gridCol w:w="1517"/>
        <w:gridCol w:w="1385"/>
      </w:tblGrid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Стандартизированная ставка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до 670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до 2700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до 5800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до 8900 кВт</w:t>
            </w: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4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1 396,73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1 224,41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924,23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902,11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850,01</w:t>
            </w:r>
          </w:p>
        </w:tc>
      </w:tr>
    </w:tbl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/>
          <w:sz w:val="18"/>
          <w:szCs w:val="18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/>
          <w:sz w:val="18"/>
          <w:szCs w:val="18"/>
          <w:lang w:eastAsia="ru-RU"/>
        </w:rPr>
      </w:pPr>
      <w:r w:rsidRPr="007E20E3">
        <w:rPr>
          <w:rFonts w:ascii="PT Astra Serif" w:hAnsi="PT Astra Serif"/>
          <w:i/>
          <w:sz w:val="18"/>
          <w:szCs w:val="18"/>
          <w:lang w:eastAsia="ru-RU"/>
        </w:rPr>
        <w:t>Примечание: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/>
          <w:sz w:val="18"/>
          <w:szCs w:val="18"/>
          <w:lang w:eastAsia="ru-RU"/>
        </w:rPr>
      </w:pPr>
      <w:r w:rsidRPr="007E20E3">
        <w:rPr>
          <w:rFonts w:ascii="PT Astra Serif" w:hAnsi="PT Astra Serif"/>
          <w:i/>
          <w:sz w:val="18"/>
          <w:szCs w:val="18"/>
          <w:lang w:eastAsia="ru-RU"/>
        </w:rPr>
        <w:t>1. "До 15 кВт" - для заявителей, не относящихся к "льготной" категории до 15 кВт.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/>
          <w:sz w:val="18"/>
          <w:szCs w:val="18"/>
          <w:lang w:eastAsia="ru-RU"/>
        </w:rPr>
      </w:pPr>
      <w:r w:rsidRPr="007E20E3">
        <w:rPr>
          <w:rFonts w:ascii="PT Astra Serif" w:hAnsi="PT Astra Serif"/>
          <w:i/>
          <w:sz w:val="18"/>
          <w:szCs w:val="18"/>
          <w:lang w:eastAsia="ru-RU"/>
        </w:rPr>
        <w:t>2. При расчете ставок учтены затраты на технологическое присоединение по 3 категории надежности (по одному источнику электроснабжения).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5" w:name="Par286"/>
      <w:bookmarkEnd w:id="5"/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 xml:space="preserve">Ставка за единицу максимальной мощности в диапазоне максимальной мощности j (C 1) на осуществление ем j организационных мероприятий, указанных в </w:t>
      </w:r>
      <w:hyperlink r:id="rId12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пунктах 1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13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4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14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5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15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6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 приложения 2 к Методическим указаниям </w:t>
      </w:r>
      <w:r w:rsidRPr="007E20E3">
        <w:rPr>
          <w:rFonts w:ascii="PT Astra Serif" w:hAnsi="PT Astra Serif"/>
          <w:sz w:val="28"/>
          <w:szCs w:val="28"/>
          <w:lang w:eastAsia="ru-RU"/>
        </w:rPr>
        <w:lastRenderedPageBreak/>
        <w:t>(руб./кВт)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8"/>
        <w:gridCol w:w="1008"/>
        <w:gridCol w:w="1177"/>
        <w:gridCol w:w="1310"/>
        <w:gridCol w:w="1212"/>
        <w:gridCol w:w="1304"/>
        <w:gridCol w:w="1212"/>
      </w:tblGrid>
      <w:tr w:rsidR="004523CB" w:rsidRPr="007E20E3" w:rsidTr="004523CB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ТСО/Мероприятие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 кВт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От 15 кВт </w:t>
            </w:r>
          </w:p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150 кВт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до 670 кВт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до 2700 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до 5800 кВт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до 8900 кВт</w:t>
            </w:r>
          </w:p>
        </w:tc>
      </w:tr>
      <w:tr w:rsidR="004523CB" w:rsidRPr="007E20E3" w:rsidTr="004523CB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Филиал «Тулэнерго»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630,91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174,28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33,83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6,63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2,63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1,52</w:t>
            </w:r>
          </w:p>
        </w:tc>
      </w:tr>
    </w:tbl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0"/>
          <w:lang w:eastAsia="ru-RU"/>
        </w:rPr>
      </w:pPr>
      <w:r w:rsidRPr="007E20E3">
        <w:rPr>
          <w:rFonts w:ascii="PT Astra Serif" w:hAnsi="PT Astra Serif"/>
          <w:sz w:val="28"/>
          <w:szCs w:val="20"/>
          <w:lang w:eastAsia="ru-RU"/>
        </w:rPr>
        <w:t xml:space="preserve">Ставки за единицу максимальной мощности на напряжении i и в диапазоне максимальной мощности j (C 2(3)) ем  </w:t>
      </w:r>
      <w:proofErr w:type="spellStart"/>
      <w:r w:rsidRPr="007E20E3">
        <w:rPr>
          <w:rFonts w:ascii="PT Astra Serif" w:hAnsi="PT Astra Serif"/>
          <w:sz w:val="28"/>
          <w:szCs w:val="20"/>
          <w:lang w:eastAsia="ru-RU"/>
        </w:rPr>
        <w:t>ij</w:t>
      </w:r>
      <w:proofErr w:type="spellEnd"/>
      <w:r w:rsidRPr="007E20E3">
        <w:rPr>
          <w:rFonts w:ascii="PT Astra Serif" w:hAnsi="PT Astra Serif"/>
          <w:sz w:val="28"/>
          <w:szCs w:val="20"/>
          <w:lang w:eastAsia="ru-RU"/>
        </w:rPr>
        <w:t xml:space="preserve"> на покрытие расходов ТСО на строительство воздушных и кабельных линий электропередачи (руб./кВт), в ценах 2001 г.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1002"/>
        <w:gridCol w:w="1491"/>
        <w:gridCol w:w="1146"/>
        <w:gridCol w:w="1228"/>
        <w:gridCol w:w="1024"/>
        <w:gridCol w:w="1024"/>
        <w:gridCol w:w="1024"/>
      </w:tblGrid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ставка за единицу мощности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Напряжение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150 кВт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до 670 кВт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до 2700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до 5800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до 8900 кВт</w:t>
            </w: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2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0,4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ВЛ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805,06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2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6-10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ВЛ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3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0,4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821,15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1207,78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3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06-10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464,32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16"/>
          <w:szCs w:val="16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0"/>
          <w:lang w:eastAsia="ru-RU"/>
        </w:rPr>
      </w:pPr>
      <w:r w:rsidRPr="007E20E3">
        <w:rPr>
          <w:rFonts w:ascii="PT Astra Serif" w:hAnsi="PT Astra Serif"/>
          <w:sz w:val="28"/>
          <w:szCs w:val="20"/>
          <w:lang w:eastAsia="ru-RU"/>
        </w:rPr>
        <w:t>Ставки за единицу максимальной мощности в диапазоне максимальной мощности j (C 4) на покрытие расходов ТСО ем j на строительство подстанций (руб./кВт.), в ценах 2001 г.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1188"/>
        <w:gridCol w:w="1353"/>
        <w:gridCol w:w="1246"/>
        <w:gridCol w:w="1344"/>
        <w:gridCol w:w="2019"/>
      </w:tblGrid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Стандартизированная ставка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150 кВт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до 670 кВт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до 2700 кВт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до 5800 кВт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до 8900 кВт</w:t>
            </w: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4 ем j 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1224,41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924,23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902,11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850,01</w:t>
            </w:r>
          </w:p>
        </w:tc>
      </w:tr>
    </w:tbl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>Тарифы на технологическое присоединение</w:t>
      </w:r>
    </w:p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>к электрическим сетям филиала «Тулэнерго»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  <w:lang w:eastAsia="ru-RU"/>
        </w:rPr>
      </w:pPr>
      <w:r w:rsidRPr="007E20E3">
        <w:rPr>
          <w:rFonts w:ascii="PT Astra Serif" w:hAnsi="PT Astra Serif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6B3BE40" wp14:editId="08964A5C">
            <wp:extent cx="5934075" cy="4781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95" r="-504" b="2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 xml:space="preserve">Тариф на электрическую энергию по данным «ТНС </w:t>
      </w:r>
      <w:proofErr w:type="spellStart"/>
      <w:r w:rsidRPr="007E20E3">
        <w:rPr>
          <w:rFonts w:ascii="PT Astra Serif" w:hAnsi="PT Astra Serif"/>
          <w:b/>
          <w:sz w:val="28"/>
          <w:szCs w:val="28"/>
          <w:lang w:eastAsia="ru-RU"/>
        </w:rPr>
        <w:t>энерго</w:t>
      </w:r>
      <w:proofErr w:type="spellEnd"/>
      <w:r w:rsidRPr="007E20E3">
        <w:rPr>
          <w:rFonts w:ascii="PT Astra Serif" w:hAnsi="PT Astra Serif"/>
          <w:b/>
          <w:sz w:val="28"/>
          <w:szCs w:val="28"/>
          <w:lang w:eastAsia="ru-RU"/>
        </w:rPr>
        <w:t>» составляет: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с 01.01.2013г. – 3,00 руб.;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с 01.07.2013г. – 3,36 руб.;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с 01.07.2014г. – 3,49 руб.;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с 01.01.2019г:</w:t>
      </w:r>
    </w:p>
    <w:p w:rsidR="004523CB" w:rsidRPr="007E20E3" w:rsidRDefault="004523CB" w:rsidP="004523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Для города – 4,21 руб.</w:t>
      </w:r>
    </w:p>
    <w:p w:rsidR="004523CB" w:rsidRPr="007E20E3" w:rsidRDefault="004523CB" w:rsidP="004523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Для села – 2,95 руб.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Оснащенность общедомовыми приборами учета в городе составляет 100% (891 домов из 891); оснащенность хозяйствующих субъектов приборами учета электрической энергии – 100%.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 xml:space="preserve">Тарифы «ТНС </w:t>
      </w:r>
      <w:proofErr w:type="spellStart"/>
      <w:r w:rsidRPr="007E20E3">
        <w:rPr>
          <w:rFonts w:ascii="PT Astra Serif" w:hAnsi="PT Astra Serif"/>
          <w:sz w:val="28"/>
          <w:szCs w:val="28"/>
          <w:lang w:eastAsia="ru-RU"/>
        </w:rPr>
        <w:t>энерго</w:t>
      </w:r>
      <w:proofErr w:type="spellEnd"/>
      <w:r w:rsidRPr="007E20E3">
        <w:rPr>
          <w:rFonts w:ascii="PT Astra Serif" w:hAnsi="PT Astra Serif"/>
          <w:sz w:val="28"/>
          <w:szCs w:val="28"/>
          <w:lang w:eastAsia="ru-RU"/>
        </w:rPr>
        <w:t>»</w:t>
      </w:r>
      <w:r w:rsidRPr="007E20E3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7E20E3">
        <w:rPr>
          <w:rFonts w:ascii="PT Astra Serif" w:hAnsi="PT Astra Serif"/>
          <w:sz w:val="28"/>
          <w:szCs w:val="28"/>
          <w:lang w:eastAsia="ru-RU"/>
        </w:rPr>
        <w:t xml:space="preserve">на электрическую энергию и тарифы филиала «Тулэнерго» на технологическое присоединение едины для всех муниципальных образований </w:t>
      </w:r>
      <w:proofErr w:type="spellStart"/>
      <w:r w:rsidRPr="007E20E3">
        <w:rPr>
          <w:rFonts w:ascii="PT Astra Serif" w:hAnsi="PT Astra Serif"/>
          <w:sz w:val="28"/>
          <w:szCs w:val="28"/>
          <w:lang w:eastAsia="ru-RU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  <w:lang w:eastAsia="ru-RU"/>
        </w:rPr>
        <w:t xml:space="preserve"> района.</w:t>
      </w: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t xml:space="preserve">ПЕРСПЕКТИВА РАЗВИТИЯ </w:t>
      </w:r>
      <w:proofErr w:type="spellStart"/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t>г.СОВЕТСК</w:t>
      </w:r>
      <w:proofErr w:type="spellEnd"/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t xml:space="preserve"> </w:t>
      </w:r>
    </w:p>
    <w:p w:rsidR="009E1556" w:rsidRPr="007E20E3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PT Astra Serif" w:hAnsi="PT Astra Serif"/>
          <w:b/>
          <w:sz w:val="24"/>
          <w:szCs w:val="16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3.1. Количественное определение перспективных показателей развития города СОВЕТСК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bCs/>
          <w:sz w:val="28"/>
          <w:szCs w:val="28"/>
          <w:lang w:eastAsia="ru-RU"/>
        </w:rPr>
      </w:pPr>
      <w:r w:rsidRPr="007E20E3">
        <w:rPr>
          <w:rFonts w:ascii="PT Astra Serif" w:hAnsi="PT Astra Serif"/>
          <w:bCs/>
          <w:sz w:val="28"/>
          <w:szCs w:val="28"/>
        </w:rPr>
        <w:t xml:space="preserve">По данным </w:t>
      </w:r>
      <w:r w:rsidRPr="007E20E3">
        <w:rPr>
          <w:rFonts w:ascii="PT Astra Serif" w:hAnsi="PT Astra Serif"/>
          <w:sz w:val="28"/>
          <w:szCs w:val="28"/>
        </w:rPr>
        <w:t>Территориального органа федеральной службы государственной статистики по Тульской области численность населения города Советска в 2000 – 2007 годы постоянно уменьшалось.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bCs/>
          <w:sz w:val="28"/>
          <w:szCs w:val="28"/>
        </w:rPr>
      </w:pP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bCs/>
          <w:sz w:val="28"/>
          <w:szCs w:val="28"/>
        </w:rPr>
        <w:lastRenderedPageBreak/>
        <w:t>ЧИСЛЕННОСТЬ И ДИНАМИКА НАСЕЛЕНИЯ г. СОВЕТСКА В 2000 – 2007 ГГ.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b/>
          <w:bCs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550"/>
        <w:gridCol w:w="1146"/>
        <w:gridCol w:w="1146"/>
        <w:gridCol w:w="1146"/>
        <w:gridCol w:w="1146"/>
        <w:gridCol w:w="1146"/>
        <w:gridCol w:w="1146"/>
      </w:tblGrid>
      <w:tr w:rsidR="009E1556" w:rsidRPr="007E20E3" w:rsidTr="009E1556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2000 г., человек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09.10. 2002 г., (перепись),</w:t>
            </w: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2003 г., 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2004 г., 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2005 г., 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2006 г., человек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2007 г., человек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2008 г., человек</w:t>
            </w:r>
          </w:p>
        </w:tc>
      </w:tr>
      <w:tr w:rsidR="009E1556" w:rsidRPr="007E20E3" w:rsidTr="006B25CC">
        <w:trPr>
          <w:trHeight w:val="37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9050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8770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8700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8600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8400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8100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7900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7700</w:t>
            </w:r>
          </w:p>
        </w:tc>
      </w:tr>
    </w:tbl>
    <w:p w:rsidR="009E1556" w:rsidRPr="007E20E3" w:rsidRDefault="009E1556" w:rsidP="009E1556">
      <w:pPr>
        <w:pStyle w:val="afb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7.1</w:t>
      </w:r>
    </w:p>
    <w:p w:rsidR="009E1556" w:rsidRPr="007E20E3" w:rsidRDefault="009E1556" w:rsidP="009E1556">
      <w:pPr>
        <w:pStyle w:val="afb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СТРУКТУРА НАСЕЛЕНИЯ МО ГОРОД СОВЕТСК НА 01.01.2008 г.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00"/>
      </w:tblGrid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Показатели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Человек (%)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Численность постоянного населения на начало года,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7700 (100%)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>По возрасту: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Моложе трудоспособного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1360 (17,66%)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Детей в возрасте 1-6 лет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465 (6,03%)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В трудоспособном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3878 (50,36%)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Старше трудоспособного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2462 (31,97%)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>Число родившихся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всего,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99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9,9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>Число умерших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всего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168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16,8</w:t>
            </w:r>
          </w:p>
        </w:tc>
      </w:tr>
    </w:tbl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Демографическая обстановка в муниципальном образовании продолжает оставаться сложной. Ситуация типична для всей Тульской области, которая входит в число субъектов РФ с низкой рождаемостью и высоким уровнем смертности. Определяющим фактором снижения численности населения остается процесс депопуляции, т.е. превышение числа смертей над рождениями.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Остающийся высоким уровень смертности населения, в том числе в трудоспособном возрасте, затрудняет долгосрочное планирование экономического развития. 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Резервы улучшения демографической ситуации в муниципальном образовании, как и в регионе в целом, заключаются в улучшении репродуктивного здоровья населения, повышении уровня рождаемости, сокращении потерь населения в результате преждевременной смертности.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Согласно «Схеме территориального планирования Тульской области», </w:t>
      </w:r>
      <w:proofErr w:type="spellStart"/>
      <w:r w:rsidRPr="007E20E3">
        <w:rPr>
          <w:rFonts w:ascii="PT Astra Serif" w:hAnsi="PT Astra Serif"/>
          <w:sz w:val="28"/>
          <w:szCs w:val="28"/>
        </w:rPr>
        <w:t>экстраполяционный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прогноз в целом по Тульской области (по периоду 2002 – 2006 год) показывает постоянное уменьшение численности населения: на 6% - к 2015 году, на 13% - к 2025 году по сравнению с 2006 годом. 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>Наблюдается уменьшение общего количества градообразующих кадров. Соотношение числа выезжающих на работу в другие населенные пункты к количеству приезжающих на работу в Советск примерно 1:1.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Трудовой потенциал поселения относительно невысок и имеет постоянную тенденцию снижения, обусловленную, в первую очередь, неблагополучной демографической ситуацией.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В проекте выбран оптимистический вариант прогноза численности населения, который предполагает изменение темпов экономического развития страны, и как следствие повышение уровня благосостояния населения. Вариант основан на существующей нормативной базе РФ. Реализация на территории района «Концепции демографической политики РФ на период до 2025 года» и национального проекта «Здоровье» должна привести к снижению младенческой смертности и увеличению продолжительности жизни населения. Положительное влияние на демографическую ситуацию может оказать введенная в 2007 году система мер семейной политики.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Жилищный фонд на 01.01.2008 года составил 180,0 тыс. м</w:t>
      </w:r>
      <w:r w:rsidRPr="007E20E3">
        <w:rPr>
          <w:rFonts w:ascii="PT Astra Serif" w:hAnsi="PT Astra Serif"/>
          <w:sz w:val="28"/>
          <w:szCs w:val="28"/>
          <w:vertAlign w:val="superscript"/>
        </w:rPr>
        <w:t>2</w:t>
      </w:r>
      <w:r w:rsidRPr="007E20E3">
        <w:rPr>
          <w:rFonts w:ascii="PT Astra Serif" w:hAnsi="PT Astra Serif"/>
          <w:sz w:val="28"/>
          <w:szCs w:val="28"/>
        </w:rPr>
        <w:t xml:space="preserve"> общей площади. Средняя обеспеченность общей площадью составляет 23,3 м</w:t>
      </w:r>
      <w:r w:rsidRPr="007E20E3">
        <w:rPr>
          <w:rFonts w:ascii="PT Astra Serif" w:hAnsi="PT Astra Serif"/>
          <w:sz w:val="28"/>
          <w:szCs w:val="28"/>
          <w:vertAlign w:val="superscript"/>
        </w:rPr>
        <w:t>2</w:t>
      </w:r>
      <w:r w:rsidRPr="007E20E3">
        <w:rPr>
          <w:rFonts w:ascii="PT Astra Serif" w:hAnsi="PT Astra Serif"/>
          <w:sz w:val="28"/>
          <w:szCs w:val="28"/>
        </w:rPr>
        <w:t xml:space="preserve"> на одного жителя. 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caps/>
          <w:sz w:val="28"/>
          <w:szCs w:val="28"/>
        </w:rPr>
        <w:t>Жилищный фонд и его благоустройство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caps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                                               </w:t>
      </w:r>
      <w:r w:rsidRPr="007E20E3">
        <w:rPr>
          <w:rFonts w:ascii="PT Astra Serif" w:hAnsi="PT Astra Serif"/>
          <w:b/>
          <w:sz w:val="28"/>
          <w:szCs w:val="28"/>
        </w:rPr>
        <w:t>Таблица 8.</w:t>
      </w:r>
    </w:p>
    <w:tbl>
      <w:tblPr>
        <w:tblW w:w="8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3"/>
        <w:gridCol w:w="2382"/>
      </w:tblGrid>
      <w:tr w:rsidR="009E1556" w:rsidRPr="007E20E3" w:rsidTr="009E1556">
        <w:trPr>
          <w:trHeight w:val="650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2008 г.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тыс.кв.м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Жилая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тыс.кв.м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113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Число квартир (единиц)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3800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Муниципальный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тыс.кв.м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54,6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Государственный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тыс.кв.м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Общественный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тыс.кв.м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1,5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Частный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тыс.кв.м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125,5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аварийного жилищного фонда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тыс.кв.м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0,76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Площадь ветхого жилищного фонда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тыс.кв.м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16,4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Площадь всего жилищного фонда оборудованная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тыс.кв.м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>):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 водопроводом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179,5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 канализацией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179,5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 центральным отоплением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179,5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 горячим водоснабжением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179,5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8.1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mallCaps/>
          <w:sz w:val="28"/>
          <w:szCs w:val="28"/>
        </w:rPr>
      </w:pPr>
      <w:r w:rsidRPr="007E20E3">
        <w:rPr>
          <w:rFonts w:ascii="PT Astra Serif" w:hAnsi="PT Astra Serif"/>
          <w:b/>
          <w:smallCaps/>
          <w:sz w:val="28"/>
          <w:szCs w:val="28"/>
        </w:rPr>
        <w:t>Распределение жилищного фонда по проценту износа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880"/>
        <w:gridCol w:w="2520"/>
      </w:tblGrid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Тип жилых домов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Общая площадь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Тыс. м</w:t>
            </w:r>
            <w:r w:rsidRPr="007E20E3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в % к общему кол-ву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От 0 до 30%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7,9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4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От 31 до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173,1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88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Свыше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16,5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8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197,5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100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8.2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aps/>
          <w:sz w:val="28"/>
          <w:szCs w:val="28"/>
        </w:rPr>
      </w:pPr>
      <w:r w:rsidRPr="007E20E3">
        <w:rPr>
          <w:rFonts w:ascii="PT Astra Serif" w:hAnsi="PT Astra Serif"/>
          <w:b/>
          <w:caps/>
          <w:sz w:val="28"/>
          <w:szCs w:val="28"/>
        </w:rPr>
        <w:t>Распределение жилищного фонда по материалу стен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700"/>
        <w:gridCol w:w="2700"/>
      </w:tblGrid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Тип жилых домов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Общая площадь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Тыс. м</w:t>
            </w:r>
            <w:r w:rsidRPr="007E20E3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в % к общему кол-ву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Каменные и кирпичные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65,8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33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Панельные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3,9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2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Блочные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-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Деревянные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94,1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48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Смешанные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33,7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17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197,5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100</w:t>
            </w:r>
          </w:p>
        </w:tc>
      </w:tr>
    </w:tbl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Первоочередные задачи ликвидации ветхого и аварийного фонда предполагают минимальные объемы первоочередного жилищного строительства не менее 0,7 тыс. кв. м.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 учетом того, что жилищный фонд в подавляющем большинстве представлен частной усадебной застройкой, основные объемы жилищного строительства будут осуществляться за счет реконструкции существующих жилых территорий, улучшения качества и благоустройства жилья.</w:t>
      </w: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5.4. ОБЪЕКТЫ СОЦИАЛЬНОЙ ИНФРАСТРУКТУРЫ.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Согласно, разработанной в 2007 году, схеме территориального планирования Тульской области, проектируемое муниципальное образование входит в состав Центрального внутриобластного планировочного района.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МО город Советск являются частью Тульской агломерации. Достаточно мощная промышленность и близость городов – центров субъекта федерации и административного центра муниципального района определили формирование системы культурно-бытового обслуживания, ориентированной на развитие транспортных связей. Минимальный уровень первичного культурно-бытового обслуживания включает обеспечение учреждениями медицинского, общеобразовательного, торгового назначения.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Перечень основных учреждений социального и культурного обслуживания представлен в </w:t>
      </w:r>
      <w:r w:rsidRPr="007E20E3">
        <w:rPr>
          <w:rFonts w:ascii="PT Astra Serif" w:hAnsi="PT Astra Serif"/>
          <w:b/>
          <w:sz w:val="28"/>
          <w:szCs w:val="28"/>
        </w:rPr>
        <w:t>таблице 9.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7E20E3">
        <w:rPr>
          <w:rFonts w:ascii="PT Astra Serif" w:hAnsi="PT Astra Serif"/>
          <w:b/>
          <w:caps/>
          <w:sz w:val="24"/>
          <w:szCs w:val="24"/>
        </w:rPr>
        <w:t>УЧРЕЖДЕНИЯ СОЦИАЛЬНОГО И КУЛЬТУРНОГО ОБСЛУЖИВАНИЯ</w:t>
      </w:r>
      <w:r w:rsidRPr="007E20E3">
        <w:rPr>
          <w:rFonts w:ascii="PT Astra Serif" w:hAnsi="PT Astra Serif"/>
          <w:b/>
          <w:sz w:val="24"/>
          <w:szCs w:val="24"/>
        </w:rPr>
        <w:t xml:space="preserve"> 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b/>
          <w:sz w:val="24"/>
          <w:szCs w:val="24"/>
        </w:rPr>
      </w:pPr>
      <w:r w:rsidRPr="007E20E3">
        <w:rPr>
          <w:rFonts w:ascii="PT Astra Serif" w:hAnsi="PT Astra Serif"/>
          <w:b/>
          <w:sz w:val="24"/>
          <w:szCs w:val="24"/>
        </w:rPr>
        <w:t>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38"/>
        <w:gridCol w:w="2686"/>
        <w:gridCol w:w="2079"/>
      </w:tblGrid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Форма собственности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i/>
                <w:sz w:val="24"/>
                <w:szCs w:val="24"/>
              </w:rPr>
              <w:t>Здравоохранение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МУЗ «Советская городская больница»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медицинское обслуживание населения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ГУЗ «Тульский областной противотуберкулезный диспансер </w:t>
            </w:r>
            <w:r w:rsidRPr="007E20E3">
              <w:rPr>
                <w:rFonts w:ascii="PT Astra Serif" w:hAnsi="PT Astra Serif"/>
                <w:sz w:val="24"/>
                <w:szCs w:val="24"/>
              </w:rPr>
              <w:lastRenderedPageBreak/>
              <w:t>№8»;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государственная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МУ «Стадион им. Е.И.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Холодкова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МОУ «Советская средняя школа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МОУ «Советская средняя школа № 10»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МОУ «Советская средняя школа № 17»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ГОУ ТО «Советская школа-интернат для детей-сирот и детей, оставшихся без попечения родителей»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государственная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МОУ ДОД «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Щекинский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Центр детского творчества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МОУ ДОД «Детско-юношеская спортивная школа»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Детская музыкальная школа города Советск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Учебно-производственный комбинат № 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МУК МКК «Дом культуры города Советск»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культурно-массовая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Советский городской библиотечный филиал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Советский детский библиотечный филиал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</w:tbl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МУЗ «Советская городская больница» емкостью 85 больничных коек имеет терапевтическую и инфекционную специализацию, обеспечивает сестринский уход за больными. Поликлиника располагается на первом этаже больницы и рассчитана 150 посещений в смену.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МОУ ДОД «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Центр детского творчества № 2» рассчитан на 180 учащихся и занимается развитием детей по многим направлениям: художественно-эстетическому, эколого-биологическому, спортивному, туристическому, краеведческому, техническому, культурологическому.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Имеется учреждение начального профессионального образования ГПТУ №39.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К другим действующим на территории МО объектам социального обслуживания относятся: дом бытового обслуживания, баня, отделение почтовой и электросвязи, аптеки, муниципальная ярмарка, отделение сбербанка, гостиница, объекты торговли. 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>Имеется стадион, объединенный с парком культуры и отдыха в единый ансамбль.</w:t>
      </w: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>3.2 Проектные предложения по развитию промышленного комплекса.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</w:rPr>
        <w:t xml:space="preserve">В соответствии со схемой территориального планирования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района, разработанной в 2008 г., город Советск классифицируется как малый промышленный город районного подчинения, имеющий хорошие транспортные связи с районным центром - городом Щекино, и областным центром - городом Тулой. 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территории муниципального образования город Советск расположены несколько крупных и средних предприятий (табл. 3-1). Ведущей отраслью является электроэнергетика. Со времени ввода в действие - в 1950 году до конца 80-х годов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Щекинская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ГРЭС вырабатывала электроэнергию с использованием бурого угля Подмосковного угольного бассейна. Затем была реконструирована и в настоящее время использует природный газ. Установленная мощность составляет </w:t>
      </w:r>
      <w:r w:rsidR="005F7583" w:rsidRPr="007E20E3">
        <w:rPr>
          <w:rFonts w:ascii="PT Astra Serif" w:hAnsi="PT Astra Serif"/>
          <w:sz w:val="28"/>
          <w:szCs w:val="28"/>
        </w:rPr>
        <w:t>4</w:t>
      </w:r>
      <w:r w:rsidRPr="007E20E3">
        <w:rPr>
          <w:rFonts w:ascii="PT Astra Serif" w:hAnsi="PT Astra Serif"/>
          <w:sz w:val="28"/>
          <w:szCs w:val="28"/>
        </w:rPr>
        <w:t>00 МВт.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ООО «ЩГРЭС» является крупнейшим предприятием по выработке электроэнергии в Тульской области, обеспечивая потребности региона в электроэнергии, а также передает часть электроэнергии в общую энергосистему страны.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ОАО «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завод котельно-вспомогательного оборудования и трубопроводов» (</w:t>
      </w:r>
      <w:proofErr w:type="spellStart"/>
      <w:r w:rsidRPr="007E20E3">
        <w:rPr>
          <w:rFonts w:ascii="PT Astra Serif" w:hAnsi="PT Astra Serif"/>
          <w:sz w:val="28"/>
          <w:szCs w:val="28"/>
        </w:rPr>
        <w:t>КВОиТ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), построенный в 1952 году, выпускает металлические конструкции и трубопроводы для тепловых и атомных электростанций.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Завод теплоизоляционных материалов и конструкций филиал ОАО «</w:t>
      </w:r>
      <w:proofErr w:type="spellStart"/>
      <w:r w:rsidRPr="007E20E3">
        <w:rPr>
          <w:rFonts w:ascii="PT Astra Serif" w:hAnsi="PT Astra Serif"/>
          <w:sz w:val="28"/>
          <w:szCs w:val="28"/>
        </w:rPr>
        <w:t>Энергозащита</w:t>
      </w:r>
      <w:proofErr w:type="spellEnd"/>
      <w:r w:rsidRPr="007E20E3">
        <w:rPr>
          <w:rFonts w:ascii="PT Astra Serif" w:hAnsi="PT Astra Serif"/>
          <w:sz w:val="28"/>
          <w:szCs w:val="28"/>
        </w:rPr>
        <w:t>» (</w:t>
      </w:r>
      <w:proofErr w:type="spellStart"/>
      <w:r w:rsidRPr="007E20E3">
        <w:rPr>
          <w:rFonts w:ascii="PT Astra Serif" w:hAnsi="PT Astra Serif"/>
          <w:sz w:val="28"/>
          <w:szCs w:val="28"/>
        </w:rPr>
        <w:t>ТМиК</w:t>
      </w:r>
      <w:proofErr w:type="spellEnd"/>
      <w:r w:rsidRPr="007E20E3">
        <w:rPr>
          <w:rFonts w:ascii="PT Astra Serif" w:hAnsi="PT Astra Serif"/>
          <w:sz w:val="28"/>
          <w:szCs w:val="28"/>
        </w:rPr>
        <w:t>) работает с 1963 года. Производит теплоизоляционные материалы на основе базальтовых нитей. Объем вложенных на реконструкцию собственных средств составил в 2006 году – 14754 тыс. руб., в 2007 году - 51000 тыс. руб.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Новое перспективное предприятие – завод по производству гигиенической бумаги ООО «Эс Си Эй </w:t>
      </w:r>
      <w:proofErr w:type="spellStart"/>
      <w:r w:rsidRPr="007E20E3">
        <w:rPr>
          <w:rFonts w:ascii="PT Astra Serif" w:hAnsi="PT Astra Serif"/>
          <w:sz w:val="28"/>
          <w:szCs w:val="28"/>
        </w:rPr>
        <w:t>Хайджин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Продактс РАША». Строительство началось в 2007 году, окончание планируется в 2009 году. На первую очередь будет производиться 100 т/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, на вторую – 340 т/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 Ориентировочная численность рабочих мест: 1-я очередь -250, 2-я очередь – 550.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Согласно данным паспорта муниципального образования город Советск на его территории действует ряд малых предприятий производственной сферы: филиал «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Щекиномежрайгаз</w:t>
      </w:r>
      <w:proofErr w:type="spellEnd"/>
      <w:r w:rsidRPr="007E20E3">
        <w:rPr>
          <w:rFonts w:ascii="PT Astra Serif" w:hAnsi="PT Astra Serif"/>
          <w:sz w:val="28"/>
          <w:szCs w:val="28"/>
        </w:rPr>
        <w:t>», ЗАО «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E20E3">
        <w:rPr>
          <w:rFonts w:ascii="PT Astra Serif" w:hAnsi="PT Astra Serif"/>
          <w:sz w:val="28"/>
          <w:szCs w:val="28"/>
        </w:rPr>
        <w:t>хлебокомбинат</w:t>
      </w:r>
      <w:proofErr w:type="spellEnd"/>
      <w:r w:rsidRPr="007E20E3">
        <w:rPr>
          <w:rFonts w:ascii="PT Astra Serif" w:hAnsi="PT Astra Serif"/>
          <w:sz w:val="28"/>
          <w:szCs w:val="28"/>
        </w:rPr>
        <w:t>», хлебозавод №4, ООО «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рыбхоз», ООО «Нимфа», ЗАО «</w:t>
      </w:r>
      <w:proofErr w:type="spellStart"/>
      <w:r w:rsidRPr="007E20E3">
        <w:rPr>
          <w:rFonts w:ascii="PT Astra Serif" w:hAnsi="PT Astra Serif"/>
          <w:sz w:val="28"/>
          <w:szCs w:val="28"/>
        </w:rPr>
        <w:t>Жилстройсервис</w:t>
      </w:r>
      <w:proofErr w:type="spellEnd"/>
      <w:r w:rsidRPr="007E20E3">
        <w:rPr>
          <w:rFonts w:ascii="PT Astra Serif" w:hAnsi="PT Astra Serif"/>
          <w:sz w:val="28"/>
          <w:szCs w:val="28"/>
        </w:rPr>
        <w:t>» (табл. 6-1).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По дополнительным данным, предоставленным администрацией муниципального образования город Советск, на территории поселения имеются и другие предприятия: ЗАО «</w:t>
      </w:r>
      <w:proofErr w:type="spellStart"/>
      <w:r w:rsidRPr="007E20E3">
        <w:rPr>
          <w:rFonts w:ascii="PT Astra Serif" w:hAnsi="PT Astra Serif"/>
          <w:sz w:val="28"/>
          <w:szCs w:val="28"/>
        </w:rPr>
        <w:t>Тулэнергомонтаж</w:t>
      </w:r>
      <w:proofErr w:type="spellEnd"/>
      <w:r w:rsidRPr="007E20E3">
        <w:rPr>
          <w:rFonts w:ascii="PT Astra Serif" w:hAnsi="PT Astra Serif"/>
          <w:sz w:val="28"/>
          <w:szCs w:val="28"/>
        </w:rPr>
        <w:t>», АЗС-50 ОАО «</w:t>
      </w:r>
      <w:proofErr w:type="spellStart"/>
      <w:r w:rsidRPr="007E20E3">
        <w:rPr>
          <w:rFonts w:ascii="PT Astra Serif" w:hAnsi="PT Astra Serif"/>
          <w:sz w:val="28"/>
          <w:szCs w:val="28"/>
        </w:rPr>
        <w:t>Туланефтепродукт</w:t>
      </w:r>
      <w:proofErr w:type="spellEnd"/>
      <w:r w:rsidRPr="007E20E3">
        <w:rPr>
          <w:rFonts w:ascii="PT Astra Serif" w:hAnsi="PT Astra Serif"/>
          <w:sz w:val="28"/>
          <w:szCs w:val="28"/>
        </w:rPr>
        <w:t>», ОП «Тульские электросети» - Советский филиал, ОАО «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Щекинские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ПГУ», ООО «</w:t>
      </w:r>
      <w:proofErr w:type="spellStart"/>
      <w:r w:rsidRPr="007E20E3">
        <w:rPr>
          <w:rFonts w:ascii="PT Astra Serif" w:hAnsi="PT Astra Serif"/>
          <w:sz w:val="28"/>
          <w:szCs w:val="28"/>
        </w:rPr>
        <w:t>Монтажстроймеханизация</w:t>
      </w:r>
      <w:proofErr w:type="spellEnd"/>
      <w:r w:rsidRPr="007E20E3">
        <w:rPr>
          <w:rFonts w:ascii="PT Astra Serif" w:hAnsi="PT Astra Serif"/>
          <w:sz w:val="28"/>
          <w:szCs w:val="28"/>
        </w:rPr>
        <w:t>», ЗАО «</w:t>
      </w:r>
      <w:proofErr w:type="spellStart"/>
      <w:r w:rsidRPr="007E20E3">
        <w:rPr>
          <w:rFonts w:ascii="PT Astra Serif" w:hAnsi="PT Astra Serif"/>
          <w:sz w:val="28"/>
          <w:szCs w:val="28"/>
        </w:rPr>
        <w:t>Имплатекс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», </w:t>
      </w:r>
      <w:r w:rsidRPr="007E20E3">
        <w:rPr>
          <w:rFonts w:ascii="PT Astra Serif" w:hAnsi="PT Astra Serif"/>
          <w:sz w:val="28"/>
          <w:szCs w:val="28"/>
        </w:rPr>
        <w:lastRenderedPageBreak/>
        <w:t>ООО «Виконт», ОАО «</w:t>
      </w:r>
      <w:proofErr w:type="spellStart"/>
      <w:r w:rsidRPr="007E20E3">
        <w:rPr>
          <w:rFonts w:ascii="PT Astra Serif" w:hAnsi="PT Astra Serif"/>
          <w:sz w:val="28"/>
          <w:szCs w:val="28"/>
        </w:rPr>
        <w:t>Тулаэнергоремонт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», ИП </w:t>
      </w:r>
      <w:proofErr w:type="spellStart"/>
      <w:r w:rsidRPr="007E20E3">
        <w:rPr>
          <w:rFonts w:ascii="PT Astra Serif" w:hAnsi="PT Astra Serif"/>
          <w:sz w:val="28"/>
          <w:szCs w:val="28"/>
        </w:rPr>
        <w:t>Шурпавин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, ИП </w:t>
      </w:r>
      <w:proofErr w:type="spellStart"/>
      <w:r w:rsidRPr="007E20E3">
        <w:rPr>
          <w:rFonts w:ascii="PT Astra Serif" w:hAnsi="PT Astra Serif"/>
          <w:sz w:val="28"/>
          <w:szCs w:val="28"/>
        </w:rPr>
        <w:t>Сычков</w:t>
      </w:r>
      <w:proofErr w:type="spellEnd"/>
      <w:r w:rsidRPr="007E20E3">
        <w:rPr>
          <w:rFonts w:ascii="PT Astra Serif" w:hAnsi="PT Astra Serif"/>
          <w:sz w:val="28"/>
          <w:szCs w:val="28"/>
        </w:rPr>
        <w:t>, деревообрабатывающий завод.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Природные, территориальные, производственные и демографические ресурсы составляют базу развития муниципального образования. Основной отраслью специализации территории муниципального образования в настоящее время является промышленное производство, в котором наибольший удельный вес занимает выработка электрической и тепловой энергии.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территории городского поселения на планируемый период будут происходить дальнейшие изменения в структуре экономики, особенно в развитии сфер коммерческой деятельности: торговли, банковской деятельности, культурно-бытового и рекреационного обслуживания населения.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3.3 Прогноз спроса на коммунальные ресурсы.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Объем потребления тепловой энергии в муниципальном образовании город Советск к 2015 г. по прогнозам увеличится на 15% и составит 242,901 тыс. Гкал. Основной причиной роста является рост потребления тепловой энергии населением.</w:t>
      </w:r>
      <w:r w:rsidRPr="007E20E3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7E20E3">
        <w:rPr>
          <w:rFonts w:ascii="PT Astra Serif" w:hAnsi="PT Astra Serif"/>
          <w:color w:val="000000"/>
          <w:sz w:val="28"/>
          <w:szCs w:val="28"/>
        </w:rPr>
        <w:t>Увеличение потребления тепловой энергии населением обусловлено увеличением численности населения, строительством новых жилых домов, а также улучшением жилищных условий</w:t>
      </w:r>
      <w:r w:rsidRPr="007E20E3">
        <w:rPr>
          <w:rFonts w:ascii="PT Astra Serif" w:hAnsi="PT Astra Serif"/>
          <w:sz w:val="28"/>
          <w:szCs w:val="28"/>
        </w:rPr>
        <w:t>. П</w:t>
      </w:r>
      <w:r w:rsidRPr="007E20E3">
        <w:rPr>
          <w:rFonts w:ascii="PT Astra Serif" w:hAnsi="PT Astra Serif"/>
          <w:color w:val="000000"/>
          <w:sz w:val="28"/>
          <w:szCs w:val="28"/>
        </w:rPr>
        <w:t>оложительный прирост объемов потребления тепловой энергии по бюджетным организациям и прочим потребителям связан исключительно с увеличением их числа в соответствии с планами строительства и ввода в эксплуатацию новых объектов инфраструктуры города.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ab/>
        <w:t xml:space="preserve">Объем реализации воды потребителям муниципального образования </w:t>
      </w:r>
      <w:proofErr w:type="spellStart"/>
      <w:r w:rsidRPr="007E20E3">
        <w:rPr>
          <w:rFonts w:ascii="PT Astra Serif" w:hAnsi="PT Astra Serif"/>
          <w:color w:val="000000"/>
          <w:sz w:val="28"/>
          <w:szCs w:val="28"/>
        </w:rPr>
        <w:t>Щекинский</w:t>
      </w:r>
      <w:proofErr w:type="spellEnd"/>
      <w:r w:rsidRPr="007E20E3">
        <w:rPr>
          <w:rFonts w:ascii="PT Astra Serif" w:hAnsi="PT Astra Serif"/>
          <w:color w:val="000000"/>
          <w:sz w:val="28"/>
          <w:szCs w:val="28"/>
        </w:rPr>
        <w:t xml:space="preserve"> район к 2015 г. увеличится на 5-7% и составит 5970 тыс. м3.</w:t>
      </w:r>
      <w:r w:rsidRPr="007E20E3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7E20E3">
        <w:rPr>
          <w:rFonts w:ascii="PT Astra Serif" w:hAnsi="PT Astra Serif"/>
          <w:color w:val="000000"/>
          <w:sz w:val="28"/>
          <w:szCs w:val="28"/>
        </w:rPr>
        <w:t>Увеличение объема водопотребления прочими потребителями связано с вводом в эксплуатацию объектов нового строительства. К 2030 г. произойдет снижение удельных показателей потребления воды по бюджетным организациям.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ab/>
        <w:t xml:space="preserve">Незначительное увеличение несмотря на ввод в эксплуатацию объектов капитального строительства обусловлено повсеместной установкой приборов учета ресурсов, что стимулирует потребителя на снижение потребления.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color w:val="000000"/>
          <w:kern w:val="28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В 2015 г. объем пропущенных сточных вод, принятых от потребителей города Щекино, составит 5653,5 тыс. м3 (+4% к уровню 2012 года). Не значительное увеличение объема водоотведения потребителями связано с увеличением потребления воды, которое обусловлено вводом в эксплуатацию объектов нового строительства и одновременным проведением мероприятий по энергосбережению и повышению энергетической эффективности зданий и прочих объектов</w:t>
      </w:r>
      <w:r w:rsidRPr="007E20E3">
        <w:rPr>
          <w:rFonts w:ascii="PT Astra Serif" w:hAnsi="PT Astra Serif"/>
          <w:color w:val="000000"/>
          <w:kern w:val="28"/>
          <w:sz w:val="28"/>
          <w:szCs w:val="28"/>
        </w:rPr>
        <w:t xml:space="preserve">. </w:t>
      </w:r>
      <w:bookmarkStart w:id="6" w:name="_Toc329088116"/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ab/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  <w:bookmarkStart w:id="7" w:name="_Toc226889267"/>
      <w:bookmarkStart w:id="8" w:name="_Toc215300769"/>
      <w:bookmarkEnd w:id="6"/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>4. ПЕРЕЧЕНЬ ПРОГРАММНЫХ МЕРОПРИЯТИЙ</w:t>
      </w:r>
      <w:bookmarkStart w:id="9" w:name="_Toc226889268"/>
      <w:bookmarkStart w:id="10" w:name="_Toc215300770"/>
      <w:bookmarkEnd w:id="7"/>
      <w:bookmarkEnd w:id="8"/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>4.1. ВОДОСНАБЖЕНИЕ</w:t>
      </w:r>
      <w:bookmarkEnd w:id="9"/>
      <w:bookmarkEnd w:id="10"/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Источником водоснабжения города Советск на расчетный срок принимаются местные артезианские воды. На территории города предусматривается 100%-</w:t>
      </w:r>
      <w:proofErr w:type="spellStart"/>
      <w:r w:rsidRPr="007E20E3">
        <w:rPr>
          <w:rFonts w:ascii="PT Astra Serif" w:hAnsi="PT Astra Serif"/>
          <w:sz w:val="28"/>
          <w:szCs w:val="28"/>
        </w:rPr>
        <w:t>ное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обеспечение централизованным </w:t>
      </w:r>
      <w:r w:rsidRPr="007E20E3">
        <w:rPr>
          <w:rFonts w:ascii="PT Astra Serif" w:hAnsi="PT Astra Serif"/>
          <w:sz w:val="28"/>
          <w:szCs w:val="28"/>
        </w:rPr>
        <w:lastRenderedPageBreak/>
        <w:t xml:space="preserve">водоснабжением существующих и планируемых на данный период объектов капитального строительства. Водоснабжение города организуется от существующих, требующих реконструкции и планируемых артезианских скважин. Увеличение водопотребления поселения планируется за счет развития объектов хозяйственной деятельности и прироста населения.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Расчетное потребление воды питьевого качества на территории города составит: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 1 этап строительства – 2,513 тыс. м./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.;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на 2 этап строительства – 2,861 тыс. м./ 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;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 расчетный срок строительства – 3,349 тыс. м./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Расчетная потребность технической воды на полив: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 1 этап строительства – 0,9 тыс. м./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.;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 II этап строительства – 0,95 тыс. м./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.;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 расчетный срок строительства – 1,0 тыс. м./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Запасы подземных вод в пределах города по эксплуатируемому водоносному горизонту 2,760 м3/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На территории МО города Советск сохраняется существующая и, в связи с освоением новых территорий, будет развиваться планируемая централизованная система водоснабжения. Водоснабжение планируемых объектов капитального строительства предусматривается от ВЗУ, состав которых предполагает наличие: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7E20E3">
        <w:rPr>
          <w:rFonts w:ascii="PT Astra Serif" w:hAnsi="PT Astra Serif"/>
          <w:sz w:val="28"/>
          <w:szCs w:val="28"/>
        </w:rPr>
        <w:t>артскважины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, станции водоподготовки, резервуара чистой воды, насосной станции второго подъема и третьего подъема.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Состав и характеристика ВЗУ определяются на последующих стадиях проектирования.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Водопроводные сети необходимо предусмотреть для обеспечения 100%-</w:t>
      </w:r>
      <w:proofErr w:type="spellStart"/>
      <w:r w:rsidRPr="007E20E3">
        <w:rPr>
          <w:rFonts w:ascii="PT Astra Serif" w:hAnsi="PT Astra Serif"/>
          <w:sz w:val="28"/>
          <w:szCs w:val="28"/>
        </w:rPr>
        <w:t>ного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 2.1.4.1110-02 «Зоны санитарной охраны источников водоснабжения и водопроводов хозяйственно-питьевого водоснабжения».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Для снижения расходов воды на нужды спортивных и коммунально-производственных объектов необходимо создать оборотные системы водоснабжения. Систему поливочного водопровода дачных кооперативов, а также полив улиц предусмотреть отдельно от хозяйственно-питьевого водопровода. В этих целях следует использовать поверхностные воды рек, озер и прудов с организацией локальных систем водоподготовки.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 xml:space="preserve"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Для снижения потерь воды, связанных с нерациональным ее использованием, у потребителей повсеместно устанавливаются счетчики учета расхода воды.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Для нормальной работы системы водоснабжения города Советск планируется: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</w:t>
      </w:r>
      <w:r w:rsidRPr="007E20E3">
        <w:rPr>
          <w:rFonts w:ascii="PT Astra Serif" w:hAnsi="PT Astra Serif"/>
          <w:sz w:val="28"/>
          <w:szCs w:val="28"/>
          <w:lang w:val="en-US"/>
        </w:rPr>
        <w:t>I</w:t>
      </w:r>
      <w:r w:rsidRPr="007E20E3">
        <w:rPr>
          <w:rFonts w:ascii="PT Astra Serif" w:hAnsi="PT Astra Serif"/>
          <w:sz w:val="28"/>
          <w:szCs w:val="28"/>
        </w:rPr>
        <w:t xml:space="preserve"> этап строительства расчетное водопотребление по городу Советск составит 2,204 тыс.м3/сутки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1. реконструировать существующие №2 и №4 скважины с заменой оборудования, выработавшего свой амортизационный срок (глубинные насосы, фильтры).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2. замена ветхих и аварийных сетей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3. замена запорных арматур на сетях водоснабжения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4. Установка и ремонт колодцев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5. Для оптимизации схемы водоснабжения осуществить </w:t>
      </w:r>
      <w:proofErr w:type="spellStart"/>
      <w:r w:rsidRPr="007E20E3">
        <w:rPr>
          <w:rFonts w:ascii="PT Astra Serif" w:hAnsi="PT Astra Serif"/>
          <w:sz w:val="28"/>
          <w:szCs w:val="28"/>
        </w:rPr>
        <w:t>закольцовку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водопроводных сетей.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6. Выполнение проектных мероприятий по оптимизации систем водоснабжения.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ІI этап строительства расчетное водопотребление по городу Советск составит 2,861 тыс. м./сутки.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этот период для обеспечения жителей города водой питьевого качества в системе хозяйственно-питьевого водоснабжения необходимо выполнить следующие мероприятия: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1. Дальнейшая реконструкция водопроводных сетей города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2. Установка частотных преобразователей к электродвигателям насосов скважин и насосов первого и второго ступеней </w:t>
      </w:r>
      <w:proofErr w:type="spellStart"/>
      <w:r w:rsidRPr="007E20E3">
        <w:rPr>
          <w:rFonts w:ascii="PT Astra Serif" w:hAnsi="PT Astra Serif"/>
          <w:sz w:val="28"/>
          <w:szCs w:val="28"/>
        </w:rPr>
        <w:t>подьема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воды.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3. Изменение границ балансовой принадлежности от МРСК (прокладка сетевого кабеля от 1 скважины до 2-го подъема и от КНС 1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4. Выполнение мероприятий по проведению в соответствие качества питьевой воды согласно </w:t>
      </w:r>
      <w:proofErr w:type="spellStart"/>
      <w:r w:rsidRPr="007E20E3">
        <w:rPr>
          <w:rFonts w:ascii="PT Astra Serif" w:hAnsi="PT Astra Serif"/>
          <w:sz w:val="28"/>
          <w:szCs w:val="28"/>
        </w:rPr>
        <w:t>СанПин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7E20E3">
        <w:rPr>
          <w:rFonts w:ascii="PT Astra Serif" w:hAnsi="PT Astra Serif"/>
          <w:sz w:val="28"/>
          <w:szCs w:val="28"/>
        </w:rPr>
        <w:t>жесткось</w:t>
      </w:r>
      <w:proofErr w:type="spellEnd"/>
      <w:r w:rsidRPr="007E20E3">
        <w:rPr>
          <w:rFonts w:ascii="PT Astra Serif" w:hAnsi="PT Astra Serif"/>
          <w:sz w:val="28"/>
          <w:szCs w:val="28"/>
        </w:rPr>
        <w:t>)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5. Организовать І и ІІ пояс зон санитарной охраны для всех действующих и планируемых ВЗУ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На ІI</w:t>
      </w:r>
      <w:r w:rsidRPr="007E20E3">
        <w:rPr>
          <w:rFonts w:ascii="PT Astra Serif" w:hAnsi="PT Astra Serif"/>
          <w:sz w:val="28"/>
          <w:szCs w:val="28"/>
          <w:lang w:val="en-US"/>
        </w:rPr>
        <w:t>I</w:t>
      </w:r>
      <w:r w:rsidRPr="007E20E3">
        <w:rPr>
          <w:rFonts w:ascii="PT Astra Serif" w:hAnsi="PT Astra Serif"/>
          <w:sz w:val="28"/>
          <w:szCs w:val="28"/>
        </w:rPr>
        <w:t xml:space="preserve"> этап строительства расчетное водопотребление города Советск составит 3,349 тыс. м./сутки. На этот период для обеспечения потребителей водой питьевого качества необходимо выполнить следующие мероприятия: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1. Дальнейшая реконструкция водопроводных сетей города</w:t>
      </w:r>
    </w:p>
    <w:p w:rsidR="009E1556" w:rsidRPr="007E20E3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7E20E3">
        <w:rPr>
          <w:rFonts w:ascii="PT Astra Serif" w:hAnsi="PT Astra Serif" w:cs="Times New Roman"/>
          <w:color w:val="auto"/>
          <w:sz w:val="28"/>
          <w:szCs w:val="28"/>
        </w:rPr>
        <w:t xml:space="preserve">2. Подключить планируемую застройку к централизованным системам водоснабжения населенных пунктов, проложив водопроводные сети диаметром 100-200 мм. </w:t>
      </w:r>
    </w:p>
    <w:p w:rsidR="009E1556" w:rsidRPr="007E20E3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7E20E3">
        <w:rPr>
          <w:rFonts w:ascii="PT Astra Serif" w:hAnsi="PT Astra Serif" w:cs="Times New Roman"/>
          <w:color w:val="auto"/>
          <w:sz w:val="28"/>
          <w:szCs w:val="28"/>
        </w:rPr>
        <w:t>3. Установка оборудования на менее энергоемкое.</w:t>
      </w:r>
    </w:p>
    <w:p w:rsidR="009E1556" w:rsidRPr="007E20E3" w:rsidRDefault="009E1556" w:rsidP="009E1556">
      <w:pPr>
        <w:pStyle w:val="Default"/>
        <w:numPr>
          <w:ilvl w:val="0"/>
          <w:numId w:val="5"/>
        </w:numPr>
        <w:ind w:firstLine="709"/>
        <w:jc w:val="right"/>
        <w:rPr>
          <w:rFonts w:ascii="PT Astra Serif" w:hAnsi="PT Astra Serif" w:cs="Times New Roman"/>
          <w:b/>
          <w:color w:val="auto"/>
          <w:sz w:val="28"/>
          <w:szCs w:val="28"/>
        </w:rPr>
      </w:pPr>
      <w:r w:rsidRPr="007E20E3">
        <w:rPr>
          <w:rFonts w:ascii="PT Astra Serif" w:hAnsi="PT Astra Serif" w:cs="Times New Roman"/>
          <w:b/>
          <w:color w:val="auto"/>
          <w:sz w:val="28"/>
          <w:szCs w:val="28"/>
        </w:rPr>
        <w:t>Таблица 10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251"/>
        <w:gridCol w:w="1134"/>
        <w:gridCol w:w="1039"/>
        <w:gridCol w:w="1039"/>
        <w:gridCol w:w="1039"/>
        <w:gridCol w:w="1126"/>
      </w:tblGrid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Наименование мероприятий и сроки </w:t>
            </w: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lastRenderedPageBreak/>
              <w:t>исполнения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lastRenderedPageBreak/>
              <w:t xml:space="preserve">Финансовые </w:t>
            </w: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lastRenderedPageBreak/>
              <w:t>потребности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proofErr w:type="spell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тыс.рус</w:t>
            </w:r>
            <w:proofErr w:type="spell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.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2017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2020-2025</w:t>
            </w:r>
          </w:p>
          <w:p w:rsidR="009E1556" w:rsidRPr="007E20E3" w:rsidRDefault="009E1556">
            <w:pPr>
              <w:pStyle w:val="afb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lastRenderedPageBreak/>
              <w:t>год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Изменение границ балансовой принадлежности от МРСК (прокладка сетевого кабеля от 1 </w:t>
            </w:r>
            <w:proofErr w:type="spell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кважины</w:t>
            </w:r>
            <w:proofErr w:type="spell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 до 2-го подъема и от КНС 1 до 4 опоры)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336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376,3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421,4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528,6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Для оптимизации схемы водоснабжения осуществить </w:t>
            </w:r>
            <w:proofErr w:type="spell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закольцовку</w:t>
            </w:r>
            <w:proofErr w:type="spell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 водопроводных сетей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1120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1250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1400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2000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Замена запорных арматур на сетях водоснабжения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980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Восстановления арт. скважин №2,4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2800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3800,0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Установка оборудования на менее энергоемкое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860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Выполнение мероприятий по проведению в соответствие качества питьевой воды согласно </w:t>
            </w:r>
            <w:proofErr w:type="spell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СанПин</w:t>
            </w:r>
            <w:proofErr w:type="spell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 (жесткость)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2508,0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2809,0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3146,0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3800,0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ИТОГО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7546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8424,3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9390,4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10338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12688,6</w:t>
            </w:r>
          </w:p>
        </w:tc>
      </w:tr>
    </w:tbl>
    <w:p w:rsidR="009E1556" w:rsidRPr="007E20E3" w:rsidRDefault="009E1556" w:rsidP="009E1556">
      <w:pPr>
        <w:spacing w:after="0" w:line="240" w:lineRule="auto"/>
        <w:jc w:val="both"/>
        <w:rPr>
          <w:rFonts w:ascii="PT Astra Serif" w:hAnsi="PT Astra Serif"/>
          <w:sz w:val="28"/>
          <w:szCs w:val="24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7E20E3">
        <w:rPr>
          <w:rFonts w:ascii="PT Astra Serif" w:hAnsi="PT Astra Serif"/>
          <w:b/>
          <w:sz w:val="24"/>
          <w:szCs w:val="24"/>
        </w:rPr>
        <w:t>4.2. ВОДООТВЕДЕНИЕ</w:t>
      </w:r>
    </w:p>
    <w:p w:rsidR="009E1556" w:rsidRPr="007E20E3" w:rsidRDefault="009E1556" w:rsidP="003F4CEC">
      <w:pPr>
        <w:pStyle w:val="af2"/>
        <w:spacing w:after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Количество сточных вод, поступающих в систему канализации города, составляет 7407,0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 на первую очередь и 9794,8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на расчётный срок. Проектом предусматривается дальнейшее строительство единой централизованной системы канализации, в которую будут поступать хозяйственно-бытовые и загрязненные </w:t>
      </w:r>
      <w:proofErr w:type="spellStart"/>
      <w:r w:rsidRPr="007E20E3">
        <w:rPr>
          <w:rFonts w:ascii="PT Astra Serif" w:hAnsi="PT Astra Serif"/>
          <w:sz w:val="28"/>
          <w:szCs w:val="28"/>
        </w:rPr>
        <w:t>промстоки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, прошедшие предварительную очистку на локальных сооружениях </w:t>
      </w:r>
      <w:proofErr w:type="spellStart"/>
      <w:r w:rsidRPr="007E20E3">
        <w:rPr>
          <w:rFonts w:ascii="PT Astra Serif" w:hAnsi="PT Astra Serif"/>
          <w:sz w:val="28"/>
          <w:szCs w:val="28"/>
        </w:rPr>
        <w:t>пром</w:t>
      </w:r>
      <w:proofErr w:type="spellEnd"/>
      <w:r w:rsidRPr="007E20E3">
        <w:rPr>
          <w:rFonts w:ascii="PT Astra Serif" w:hAnsi="PT Astra Serif"/>
          <w:sz w:val="28"/>
          <w:szCs w:val="28"/>
        </w:rPr>
        <w:t>. предприятий.</w:t>
      </w:r>
    </w:p>
    <w:p w:rsidR="009E1556" w:rsidRPr="007E20E3" w:rsidRDefault="009E1556" w:rsidP="003F4CE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Система </w:t>
      </w:r>
      <w:proofErr w:type="spellStart"/>
      <w:r w:rsidRPr="007E20E3">
        <w:rPr>
          <w:rFonts w:ascii="PT Astra Serif" w:hAnsi="PT Astra Serif"/>
          <w:sz w:val="28"/>
          <w:szCs w:val="28"/>
        </w:rPr>
        <w:t>канализования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Pr="007E20E3" w:rsidRDefault="009E1556" w:rsidP="003F4CE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 Отвод поверхностных стоков предусматривается по сети ливневой канализации.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юго- восточной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/час каждая.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, фактически поступает сточных вод 9654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Очистные сооружения расположены к северу от производственной зоны за плотиной водохранилища. Водоприемником </w:t>
      </w:r>
      <w:proofErr w:type="spellStart"/>
      <w:r w:rsidRPr="007E20E3">
        <w:rPr>
          <w:rFonts w:ascii="PT Astra Serif" w:hAnsi="PT Astra Serif"/>
          <w:sz w:val="28"/>
          <w:szCs w:val="28"/>
        </w:rPr>
        <w:t>хозбытовых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стоков является река </w:t>
      </w:r>
      <w:proofErr w:type="spellStart"/>
      <w:r w:rsidRPr="007E20E3">
        <w:rPr>
          <w:rFonts w:ascii="PT Astra Serif" w:hAnsi="PT Astra Serif"/>
          <w:sz w:val="28"/>
          <w:szCs w:val="28"/>
        </w:rPr>
        <w:t>Упа</w:t>
      </w:r>
      <w:proofErr w:type="spellEnd"/>
      <w:r w:rsidRPr="007E20E3">
        <w:rPr>
          <w:rFonts w:ascii="PT Astra Serif" w:hAnsi="PT Astra Serif"/>
          <w:sz w:val="28"/>
          <w:szCs w:val="28"/>
        </w:rPr>
        <w:t>, стоки поступают в реку в 150 м ниже плотины</w:t>
      </w:r>
      <w:r w:rsidR="001B066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B066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1B066D">
        <w:rPr>
          <w:rFonts w:ascii="PT Astra Serif" w:hAnsi="PT Astra Serif"/>
          <w:sz w:val="28"/>
          <w:szCs w:val="28"/>
        </w:rPr>
        <w:t xml:space="preserve"> </w:t>
      </w:r>
      <w:r w:rsidRPr="007E20E3">
        <w:rPr>
          <w:rFonts w:ascii="PT Astra Serif" w:hAnsi="PT Astra Serif"/>
          <w:sz w:val="28"/>
          <w:szCs w:val="28"/>
        </w:rPr>
        <w:t>водохранилища. Расход воды в водохранилище составляет 1,33 м/сек.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11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2"/>
        <w:gridCol w:w="992"/>
        <w:gridCol w:w="1297"/>
        <w:gridCol w:w="971"/>
        <w:gridCol w:w="993"/>
        <w:gridCol w:w="1134"/>
        <w:gridCol w:w="1134"/>
        <w:gridCol w:w="1134"/>
      </w:tblGrid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Наименование мероприятий и сроки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Объемные показатели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Финансовые потребности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proofErr w:type="spell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тыс.рус</w:t>
            </w:r>
            <w:proofErr w:type="spell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2020-2025</w:t>
            </w:r>
          </w:p>
          <w:p w:rsidR="009E1556" w:rsidRPr="007E20E3" w:rsidRDefault="009E1556">
            <w:pPr>
              <w:pStyle w:val="afb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Установка частотных преобразователей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840,0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25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980,5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Замена ветхих и аварийных канализационных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2900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Модернизация оборудования на КНС №1,2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2809,8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3800,0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Модернизация очистных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1 шт.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8000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11239,6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11411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16520,5</w:t>
            </w:r>
          </w:p>
        </w:tc>
      </w:tr>
    </w:tbl>
    <w:p w:rsidR="009E1556" w:rsidRPr="007E20E3" w:rsidRDefault="009E1556" w:rsidP="009E155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Финансовые ресурсы по водоснабжению и водоотведению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1842"/>
        <w:gridCol w:w="1418"/>
        <w:gridCol w:w="1276"/>
        <w:gridCol w:w="1134"/>
        <w:gridCol w:w="1275"/>
        <w:gridCol w:w="993"/>
      </w:tblGrid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7E20E3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Финансовые потребности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тыс.рус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.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2020-2025</w:t>
            </w:r>
          </w:p>
          <w:p w:rsidR="009E1556" w:rsidRPr="007E20E3" w:rsidRDefault="009E1556">
            <w:pPr>
              <w:pStyle w:val="afb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13,600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15232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19107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21399,9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25000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7,500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8400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9408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10537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11801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16000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21,100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23632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26468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29644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32200,9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41000</w:t>
            </w:r>
          </w:p>
        </w:tc>
      </w:tr>
    </w:tbl>
    <w:p w:rsidR="009E1556" w:rsidRPr="007E20E3" w:rsidRDefault="009E1556" w:rsidP="009E1556">
      <w:pPr>
        <w:spacing w:after="0" w:line="240" w:lineRule="auto"/>
        <w:ind w:firstLine="709"/>
        <w:rPr>
          <w:rFonts w:ascii="PT Astra Serif" w:hAnsi="PT Astra Serif"/>
          <w:b/>
        </w:rPr>
      </w:pPr>
    </w:p>
    <w:p w:rsidR="009E1556" w:rsidRPr="007E20E3" w:rsidRDefault="009E1556" w:rsidP="009E1556">
      <w:pPr>
        <w:pStyle w:val="afb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4.3. ТЕПЛОСНАБЖЕНИЕ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Горячее водоснабжение жилых и общественных зданий в зимний и летний период осуществляется непосредственным водозабором из теплосети. Кроме того, в соответствии с существующим генеральным планом развития предусматривается перевод всех жилых и общественных зданий на снабжение горячей водой непосредственным водозабором из теплосети в течение всего года.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Согласно пунктам 8 и 9 статьи 29 главы 7 Федеральный закон от 27.07.2010 N 190-ФЗ (ред. от 07.05.2013) «О теплоснабжении»: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с 1 января 2013 года подключение (технологическое присоединение)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8 введена Федеральным законом от 07.12.2011 N 417-ФЗ (ред. 30.12.2012));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9 введена Федеральным законом от 07.12.2011 N 417-ФЗ).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 соответствии с данными пунктами</w:t>
      </w:r>
      <w:r w:rsidR="005F7583" w:rsidRPr="007E20E3">
        <w:rPr>
          <w:rFonts w:ascii="PT Astra Serif" w:hAnsi="PT Astra Serif"/>
          <w:sz w:val="28"/>
          <w:szCs w:val="28"/>
        </w:rPr>
        <w:t xml:space="preserve"> при расчете принято, что к 2023</w:t>
      </w:r>
      <w:r w:rsidRPr="007E20E3">
        <w:rPr>
          <w:rFonts w:ascii="PT Astra Serif" w:hAnsi="PT Astra Serif"/>
          <w:sz w:val="28"/>
          <w:szCs w:val="28"/>
        </w:rPr>
        <w:t xml:space="preserve"> году централизованные открытые системы теплоснабжения (горячего водоснабжения) будут </w:t>
      </w:r>
      <w:r w:rsidR="00D9616A" w:rsidRPr="007E20E3">
        <w:rPr>
          <w:rFonts w:ascii="PT Astra Serif" w:hAnsi="PT Astra Serif"/>
          <w:sz w:val="28"/>
          <w:szCs w:val="28"/>
        </w:rPr>
        <w:t xml:space="preserve">частично </w:t>
      </w:r>
      <w:r w:rsidRPr="007E20E3">
        <w:rPr>
          <w:rFonts w:ascii="PT Astra Serif" w:hAnsi="PT Astra Serif"/>
          <w:sz w:val="28"/>
          <w:szCs w:val="28"/>
        </w:rPr>
        <w:t>переведены на закрытую схему.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Для решения данной проблемы и осуществления круглогодичного горячего водоснабжения жилых домов и объектах инфраструктуры предлагается на выбор несколько вариантов: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строительство ЦТП.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индивидуальные электрические или газовые водонагреватели.</w:t>
      </w:r>
    </w:p>
    <w:p w:rsidR="009E1556" w:rsidRPr="007E20E3" w:rsidRDefault="009E1556" w:rsidP="009E1556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D9616A">
      <w:pPr>
        <w:suppressAutoHyphens/>
        <w:spacing w:after="0" w:line="240" w:lineRule="auto"/>
        <w:ind w:firstLine="709"/>
        <w:jc w:val="both"/>
        <w:outlineLvl w:val="1"/>
        <w:rPr>
          <w:rFonts w:ascii="PT Astra Serif" w:hAnsi="PT Astra Serif"/>
          <w:b/>
          <w:smallCaps/>
          <w:color w:val="000000"/>
          <w:sz w:val="24"/>
          <w:szCs w:val="24"/>
          <w:lang w:eastAsia="ru-RU"/>
        </w:rPr>
      </w:pPr>
      <w:bookmarkStart w:id="11" w:name="_Toc226889272"/>
      <w:r w:rsidRPr="007E20E3">
        <w:rPr>
          <w:rFonts w:ascii="PT Astra Serif" w:hAnsi="PT Astra Serif"/>
          <w:b/>
          <w:smallCaps/>
          <w:color w:val="000000"/>
          <w:sz w:val="24"/>
          <w:szCs w:val="24"/>
          <w:lang w:eastAsia="ru-RU"/>
        </w:rPr>
        <w:t>4.4. ЗАХОРОНЕНИЕ ТВЕРДЫХ БЫТОВЫХ ОТХОДОВ</w:t>
      </w:r>
      <w:bookmarkEnd w:id="11"/>
    </w:p>
    <w:p w:rsidR="00D9616A" w:rsidRPr="007E20E3" w:rsidRDefault="00D9616A" w:rsidP="00D9616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 xml:space="preserve">Администрацией МО г. Советск </w:t>
      </w:r>
      <w:proofErr w:type="spellStart"/>
      <w:r w:rsidRPr="007E20E3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7E20E3">
        <w:rPr>
          <w:rFonts w:ascii="PT Astra Serif" w:hAnsi="PT Astra Serif" w:cs="Times New Roman"/>
          <w:sz w:val="28"/>
          <w:szCs w:val="28"/>
        </w:rPr>
        <w:t xml:space="preserve"> район на основании постановления  администрации муниципального образования город Советск </w:t>
      </w:r>
      <w:proofErr w:type="spellStart"/>
      <w:r w:rsidRPr="007E20E3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 w:cs="Times New Roman"/>
          <w:sz w:val="28"/>
          <w:szCs w:val="28"/>
        </w:rPr>
        <w:t xml:space="preserve"> района от 22.11.2012года № 11-188 </w:t>
      </w:r>
      <w:r w:rsidRPr="007E20E3">
        <w:rPr>
          <w:rFonts w:ascii="PT Astra Serif" w:hAnsi="PT Astra Serif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E20E3">
        <w:rPr>
          <w:rFonts w:ascii="PT Astra Serif" w:hAnsi="PT Astra Serif" w:cs="Times New Roman"/>
          <w:sz w:val="28"/>
          <w:szCs w:val="28"/>
        </w:rPr>
        <w:t xml:space="preserve">«Сбор и вывоз бытовых отходов на территории муниципального образования город Советск </w:t>
      </w:r>
      <w:proofErr w:type="spellStart"/>
      <w:r w:rsidRPr="007E20E3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 w:cs="Times New Roman"/>
          <w:sz w:val="28"/>
          <w:szCs w:val="28"/>
        </w:rPr>
        <w:t xml:space="preserve"> района».</w:t>
      </w:r>
    </w:p>
    <w:p w:rsidR="00D9616A" w:rsidRPr="007E20E3" w:rsidRDefault="00D9616A" w:rsidP="00D9616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 xml:space="preserve">Административный регламент по исполнению муниципальной услуги «Сбор и вывоз бытовых отходов» на территории муниципального образования город Советск </w:t>
      </w:r>
      <w:proofErr w:type="spellStart"/>
      <w:r w:rsidRPr="007E20E3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 w:cs="Times New Roman"/>
          <w:sz w:val="28"/>
          <w:szCs w:val="28"/>
        </w:rPr>
        <w:t xml:space="preserve"> района разработан в целях обеспечения регулярной санитарной очистки территорий муниципального образования город Советск </w:t>
      </w:r>
      <w:proofErr w:type="spellStart"/>
      <w:r w:rsidRPr="007E20E3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 w:cs="Times New Roman"/>
          <w:sz w:val="28"/>
          <w:szCs w:val="28"/>
        </w:rPr>
        <w:t xml:space="preserve"> района от отходов, образующихся в процессе жизнедеятельности граждан и производства. Для участников отношений создание комфортных условий, возникающих при исполнении указанной услуги, определяет последовательность действий при осуществлении полномочий по исполнению муниципальной услуги по контролю за «Сбором и вывозом бытовых отходов»  на территории муниципального образования город Советск </w:t>
      </w:r>
      <w:proofErr w:type="spellStart"/>
      <w:r w:rsidRPr="007E20E3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 w:cs="Times New Roman"/>
          <w:sz w:val="28"/>
          <w:szCs w:val="28"/>
        </w:rPr>
        <w:t xml:space="preserve"> района. </w:t>
      </w:r>
    </w:p>
    <w:p w:rsidR="00D9616A" w:rsidRPr="007E20E3" w:rsidRDefault="00D9616A" w:rsidP="00D9616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 xml:space="preserve">Для достижения цели на территории муниципального образования город Советск предусматриваются решения, приведенные таблице 13. </w:t>
      </w:r>
    </w:p>
    <w:p w:rsidR="00D9616A" w:rsidRPr="007E20E3" w:rsidRDefault="00D9616A" w:rsidP="00D9616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9616A" w:rsidRPr="007E20E3" w:rsidRDefault="00D9616A" w:rsidP="00D9616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Таблица 13.</w:t>
      </w:r>
    </w:p>
    <w:tbl>
      <w:tblPr>
        <w:tblW w:w="1092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21"/>
        <w:gridCol w:w="1561"/>
        <w:gridCol w:w="1134"/>
        <w:gridCol w:w="1134"/>
        <w:gridCol w:w="1134"/>
        <w:gridCol w:w="1134"/>
        <w:gridCol w:w="1134"/>
      </w:tblGrid>
      <w:tr w:rsidR="00D9616A" w:rsidRPr="007E20E3" w:rsidTr="00F2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Общий объем финансирования</w:t>
            </w:r>
          </w:p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2020-2025</w:t>
            </w:r>
          </w:p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</w:tr>
      <w:tr w:rsidR="00D9616A" w:rsidRPr="007E20E3" w:rsidTr="00F2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Ремонт и реконструкция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700</w:t>
            </w:r>
          </w:p>
        </w:tc>
      </w:tr>
      <w:tr w:rsidR="00D9616A" w:rsidRPr="007E20E3" w:rsidTr="00F2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Закупка контейнерных баков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600</w:t>
            </w:r>
          </w:p>
        </w:tc>
      </w:tr>
      <w:tr w:rsidR="00D9616A" w:rsidRPr="007E20E3" w:rsidTr="00F2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Вывоз мусора и уборка города в рамках сан. очистки.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500</w:t>
            </w:r>
          </w:p>
        </w:tc>
      </w:tr>
      <w:tr w:rsidR="00D9616A" w:rsidRPr="007E20E3" w:rsidTr="00F2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1800</w:t>
            </w:r>
          </w:p>
        </w:tc>
      </w:tr>
    </w:tbl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</w:rPr>
        <w:t xml:space="preserve">Мероприятия Программы реализуются за счет средств местного бюджета МО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района.</w:t>
      </w: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Контроль за организацией сбора и вывоза бытовых отходов организациями по обслуживанию жилого фонда на подведомственной территории возлагается на администрацию муниципального образования 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района. </w:t>
      </w: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>5. ОБОСНОВАНИЕ РЕСУРСНОГО ОБЕСПЕЧЕНИЯ</w:t>
      </w: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Финансирование развития объектов электроснабжения, включенных в Программу, предполагается осуществлять за счет средств застройщиков, осуществляющих подключение объектов капитального строительства к системам электроснабжения.</w:t>
      </w:r>
      <w:bookmarkStart w:id="12" w:name="_Toc226968801"/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Таблица 14. </w:t>
      </w: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Стоимость развития систем коммунальной инфраструктуры</w:t>
      </w:r>
      <w:bookmarkEnd w:id="12"/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на период до 2025 года (без тепла)</w:t>
      </w: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1073"/>
        <w:gridCol w:w="1231"/>
        <w:gridCol w:w="1266"/>
        <w:gridCol w:w="1126"/>
        <w:gridCol w:w="1126"/>
        <w:gridCol w:w="1125"/>
      </w:tblGrid>
      <w:tr w:rsidR="00D9616A" w:rsidRPr="007E20E3" w:rsidTr="00F218D7">
        <w:trPr>
          <w:trHeight w:val="896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Системы коммунальной инфраструктуры</w:t>
            </w:r>
          </w:p>
        </w:tc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Стоимость развития систем коммунальной инфраструктуры (тыс. руб.)</w:t>
            </w:r>
          </w:p>
        </w:tc>
      </w:tr>
      <w:tr w:rsidR="00D9616A" w:rsidRPr="007E20E3" w:rsidTr="00F218D7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spacing w:after="0" w:line="240" w:lineRule="auto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2020-2025</w:t>
            </w:r>
          </w:p>
        </w:tc>
      </w:tr>
      <w:tr w:rsidR="00D9616A" w:rsidRPr="007E20E3" w:rsidTr="00F218D7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35040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32667,3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35654,32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38875,8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36754,1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50234</w:t>
            </w:r>
          </w:p>
        </w:tc>
      </w:tr>
    </w:tbl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Указанные объемы финансирования не включают в себя стоимость строительства систем водоснабжения и водоотведения от водовода или канализационного коллектора до точки подключения объекта капитального строительства, строительство теплотрасс от ЦТП и кабельных линий от ТП до объекта капитального строительства. Стоимость развития этих объектов подлежит определению в процессе разработки инвестиционных программ организаций коммунального комплекса. Окончательная стоимость развития систем коммунальной инфраструктуры будет определена при утверждении новых или корректировке действующих инвестиционных программ организаций коммунального комплекса и при заключении договора с организацией коммунального комплекса, обеспечивающей электроснабжение, на развитие объектов электроснабжения, включенных в Программу.</w:t>
      </w:r>
    </w:p>
    <w:p w:rsidR="00D9616A" w:rsidRPr="007E20E3" w:rsidRDefault="00D9616A" w:rsidP="00D9616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</w:t>
      </w:r>
    </w:p>
    <w:p w:rsidR="00110FC6" w:rsidRPr="007E20E3" w:rsidRDefault="00110FC6" w:rsidP="00D9616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D9616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D9616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D9616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bookmarkStart w:id="13" w:name="_Toc325966972"/>
      <w:r w:rsidRPr="007E20E3">
        <w:rPr>
          <w:rFonts w:ascii="PT Astra Serif" w:hAnsi="PT Astra Serif"/>
          <w:sz w:val="28"/>
          <w:szCs w:val="28"/>
        </w:rPr>
        <w:t xml:space="preserve">действующими нормативными правовыми документами в сфере тарифного регулирования и бухгалтерского учета. 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>6. МЕХАНИЗМ РЕАЛИЗАЦИИ</w:t>
      </w:r>
      <w:bookmarkEnd w:id="13"/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Механизм реализации программных мероприятий по электроснабжению, включенных в Программу, определяется договором с организацией коммунального комплекса, обеспечивающей электроснабжение, на развитие объектов электроснабжения.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Щёкинском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районе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Инвестиционные программы разрабатываются организациями коммунального комплекса на основе технических заданий, подготовленных администрацией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Эффективная реализация инвестиционных программ и настоящей Программы будет достигнута за счет осуществления администрацией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действенного контроля реализации инвестиционных программ организаций коммунального комплекса.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6.1 ФОРМИРОВАНИЕ ТЕХНИЧЕСКИХ ЗАДАНИЙ НА РАЗРАБОТКУ ИНВЕСТИЦИОННЫХ ПРОГРАММ ОРГАНИЗАЦИЙ КОММУНАЛЬНОГО КОМПЛЕКСА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согласно которому </w:t>
      </w:r>
      <w:hyperlink r:id="rId17" w:anchor="sub_206" w:history="1">
        <w:r w:rsidRPr="007E20E3">
          <w:rPr>
            <w:rStyle w:val="a3"/>
            <w:rFonts w:ascii="PT Astra Serif" w:hAnsi="PT Astra Serif"/>
            <w:color w:val="000000"/>
            <w:sz w:val="28"/>
            <w:szCs w:val="28"/>
          </w:rPr>
          <w:t>инвестиционная программа</w:t>
        </w:r>
      </w:hyperlink>
      <w:r w:rsidRPr="007E20E3">
        <w:rPr>
          <w:rFonts w:ascii="PT Astra Serif" w:hAnsi="PT Astra Serif"/>
          <w:sz w:val="28"/>
          <w:szCs w:val="28"/>
        </w:rPr>
        <w:t xml:space="preserve"> организации коммунального комплекса разрабатывается на основании условий технического задания, утверждаемого главой</w:t>
      </w: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администрации города и разрабатываемого в соответствии с программой комплексного развития систем коммунальной инфраструктуры.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Техническое задание является формализацией требований к организации коммунального комплекса по развитию систем коммунальной 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Порядок формирования технических заданий утверждается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в форме положения о порядке подготовки и утверждения технических заданий на разработку инвестиционных программ организаций коммунального комплекса. Положение должно содержать порядок и перечень предоставляемой информации, необходимой для разработки технического задания, перечень должностных лиц, ответственных за предоставление информации, и подготовку технического задания, сроки подготовки технических заданий, структуру технического задания, перечень информации, которая предоставляется организациям коммунального комплекса в качестве приложения к техническому заданию.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Порядок должен обеспечивать координацию действий различных структурных подразделений администрации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района. Также, Порядок должен обеспечивать возможность организации коммунального комплекса участвовать в подготовке технического задания, регламентировать процедуры проведения согласительных совещаний, устанавливать сроки внесения предложений со стороны организации коммунального комплекса.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Технические задания, разрабатываемые администрацией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района, должны состоять из: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сроков подготовки и реализации инвестиционной программы организаций коммунального комплекса;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целей и конкретных задач, поставленных перед организацией коммунального комплекса;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перечня объектов капитального строительства, строительство которых будет начато в течение срока действия инвестиционной программы, с указанием их основных характеристик (объема присоединяемой нагрузки, этажности, срока ввода в эксплуатацию и т.д.);</w:t>
      </w: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lastRenderedPageBreak/>
        <w:t>заданий на разработку вариантов решений поставленных задач (в случае необходимости);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Срок подготовки инвестиционных программ не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Определение стоимости работ по инвестиционной программе может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инвестиционным программам организаций коммунального комплекса, такие как: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наличие расчета и обоснования финансовых потребностей для выполнения инвестиционной программы;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предложения по источникам финансирования инвестиционной программы;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6.2 СОГЛАСОВАНИЕ И УТВЕРЖДЕНИЕ ИНВЕСТИЦИОННЫХ ПРОГРАММ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Порядок согласования и утверждения инвестиционных программ должен определять детальные процедуры рассмотрения администрацией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программ, сроки рассмотрения, порядок учета разногласий, а также порядок корректировки инвестиционной программы в случае необходимости.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Процедуры согласования программ должны содержать: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сроки рассмотрения органом тарифного регулирования программ;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порядок и сроки внесения корректировок в проект инвестиционной программы;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процедуры утверждения инвестиционных программ.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Помимо согласования программ между администрацией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и организациями коммунального комплекса, необходимо также обеспечить согласование программ с вышестоящими органами тарифного регулирования Тульской области (Департаментом Тульской области по тарифам).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6.3 РАЗРАБОТКА ТРЕБОВАНИЙ К ДОГОВОРАМ (СОГЛАШЕНИЯМ) НА РЕАЛИЗАЦИЮ ИНВЕСТИЦИОННЫХ ПРОГРАММ ОРГАНИЗАЦИЙ КОММУНАЛЬНОГО КОМПЛЕКСА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Необходимость заключения подобных договоров обусловлена ч. 13 ст. 11 Федерального закона № 210-ФЗ «Об основах регулирования тарифов организаций коммунального комплекса». Фиксирование требований к договорам (соглашениям) на реализацию инвестиционных программ обеспечит распределение рисков между администрацией и соответствующей организацией коммунального комплекса при реализации инвестиционной 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Администрации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цели и задачи инвестиционной программы, сформулированные в соответствии с техническим заданием;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основные показатели реализации инвестиционной программы в соответствии с методикой контроля за исполнением инвестиционной программы и поставленными целями и задачами;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источники обеспечения финансовых потребностей для реализации инвестиционной программы;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срок действия договора (соглашения);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разграничение прав на вновь построенные объекты коммунальной инфраструктуры;</w:t>
      </w: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порядок осуществления контроля над реализацией инвестиционной программы, наложения санкций на организацию коммунального комплекса</w:t>
      </w: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за неисполнение или несвоевременное исполнение обязательств по реализации инвестиционной программы;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условия и порядок корректировки инвестиционной программы, тарифов на подключение;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ответственность сторон;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условия и сроки изменения и прекращения договора (соглашения).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Инвестиционные договора заключаются с организациями коммунального комплекса, чьи инвестиционные программы были согласованы и утверждены в установленном порядке.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6.4 РАЗРАБОТКА МЕТОДИКИ КОНТРОЛЯ (МОНИТОРИНГА) ИСПОЛНЕНИЯ ИНВЕСТИЦИОННЫХ ПРОГРАММ ОРГАНИЗАЦИЯМИ КОММУНАЛЬНОГО КОМПЛЕКСА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Для контроля реализации инвестиционных программ организаций коммунального комплекса  администрация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разрабатывает методику осуществления контроля (мониторинга) реализации инвестиционных программ (далее 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Контроль исполнения инвестиционной программы должен осуществляться администрацией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района,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Контроль за исполнением инвестиционных программ должен осуществляться с учетом следующих принципов: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регулярность;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законность получения информации;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достоверность информации;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Методика должна определять: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полномочия, права и обязанности контролирующего органа и организации коммунального комплекса;</w:t>
      </w: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bookmarkStart w:id="14" w:name="_Toc226889275"/>
      <w:r w:rsidRPr="007E20E3">
        <w:rPr>
          <w:rFonts w:ascii="PT Astra Serif" w:hAnsi="PT Astra Serif"/>
          <w:color w:val="000000"/>
          <w:sz w:val="28"/>
          <w:szCs w:val="28"/>
        </w:rPr>
        <w:t>регламент получения информации, необходимой для осуществления контроля;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порядок использования информации, полученной контролирующим органом.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Орган регулирования контролирует: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выполнение мероприятий инвестиционной программы в натуральном выражении;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выполнение мероприятий инвестиционной программы в стоимостном выражении;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влияние реализации инвестиционной программы на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Утвержденная методика должна использоваться администрацией для контроля реализации программ организаций коммунального комплекса. 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7. ОЦЕНКА СОЦИАЛЬНО-ЭКОНОМИЧЕСКОЙ И ЭКОЛОГИЧЕСКОЙ ЭФФЕКТИВНОСТИ</w:t>
      </w:r>
      <w:bookmarkEnd w:id="14"/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 результате реализации программы комплексного развития будут получены следующие эффекты: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повысится надежность теплоснабжения, водоснабжения и водоотведения, снизится аварийность в системах теплоснабжения на 10%, в системах водоснабжения и водоотведения на 10-15%;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повысится надежность и срок службы систем теплоснабжения, водоснабжения и водоотведения;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повысится стоимость земельных участков, имеющих доступ к системам коммунальной инфраструктуры, повысится инвестиционная привлекательность района;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улучшится экологическая и санитарная обстановка в городе.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Интенсивное строительство коммунальной инфраструктуры создаст условия для развития территорий поселений, сделает территорию г. Советска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еще более привлекательной для инвесторов, обеспечит рост экономики района, привлечение инвестиций в коммунальный сектор. </w:t>
      </w:r>
    </w:p>
    <w:p w:rsidR="00110FC6" w:rsidRPr="007E20E3" w:rsidRDefault="00110FC6" w:rsidP="00110F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10FC6" w:rsidRPr="007E20E3" w:rsidRDefault="0005154A" w:rsidP="00110FC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И. о. д</w:t>
      </w:r>
      <w:r w:rsidR="00110FC6" w:rsidRPr="007E20E3">
        <w:rPr>
          <w:rFonts w:ascii="PT Astra Serif" w:hAnsi="PT Astra Serif"/>
          <w:b/>
          <w:sz w:val="28"/>
          <w:szCs w:val="28"/>
          <w:lang w:eastAsia="ru-RU"/>
        </w:rPr>
        <w:t>иректор</w:t>
      </w:r>
      <w:r>
        <w:rPr>
          <w:rFonts w:ascii="PT Astra Serif" w:hAnsi="PT Astra Serif"/>
          <w:b/>
          <w:sz w:val="28"/>
          <w:szCs w:val="28"/>
          <w:lang w:eastAsia="ru-RU"/>
        </w:rPr>
        <w:t>а</w:t>
      </w:r>
      <w:r w:rsidR="00110FC6" w:rsidRPr="007E20E3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110FC6" w:rsidRPr="007E20E3" w:rsidRDefault="00110FC6" w:rsidP="00110FC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Муниципального казенного учреждения </w:t>
      </w:r>
    </w:p>
    <w:p w:rsidR="00110FC6" w:rsidRPr="007E20E3" w:rsidRDefault="00110FC6" w:rsidP="00110FC6">
      <w:pPr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>«Советское городское управление</w:t>
      </w:r>
    </w:p>
    <w:p w:rsidR="00110FC6" w:rsidRPr="007E20E3" w:rsidRDefault="00110FC6" w:rsidP="00110FC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  <w:sectPr w:rsidR="00110FC6" w:rsidRPr="007E20E3">
          <w:pgSz w:w="11906" w:h="16838"/>
          <w:pgMar w:top="993" w:right="850" w:bottom="568" w:left="1701" w:header="708" w:footer="708" w:gutter="0"/>
          <w:cols w:space="720"/>
        </w:sect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>жизнео</w:t>
      </w:r>
      <w:r w:rsidR="0005154A">
        <w:rPr>
          <w:rFonts w:ascii="PT Astra Serif" w:hAnsi="PT Astra Serif"/>
          <w:b/>
          <w:color w:val="000000"/>
          <w:sz w:val="28"/>
          <w:szCs w:val="28"/>
          <w:lang w:eastAsia="ru-RU"/>
        </w:rPr>
        <w:t>беспечения и благоустройства»</w:t>
      </w:r>
      <w:r w:rsidR="0005154A">
        <w:rPr>
          <w:rFonts w:ascii="PT Astra Serif" w:hAnsi="PT Astra Serif"/>
          <w:b/>
          <w:color w:val="000000"/>
          <w:sz w:val="28"/>
          <w:szCs w:val="28"/>
          <w:lang w:eastAsia="ru-RU"/>
        </w:rPr>
        <w:tab/>
      </w:r>
      <w:r w:rsidR="0005154A">
        <w:rPr>
          <w:rFonts w:ascii="PT Astra Serif" w:hAnsi="PT Astra Serif"/>
          <w:b/>
          <w:color w:val="000000"/>
          <w:sz w:val="28"/>
          <w:szCs w:val="28"/>
          <w:lang w:eastAsia="ru-RU"/>
        </w:rPr>
        <w:tab/>
      </w: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        </w:t>
      </w:r>
      <w:r w:rsidR="0005154A">
        <w:rPr>
          <w:rFonts w:ascii="PT Astra Serif" w:hAnsi="PT Astra Serif"/>
          <w:b/>
          <w:color w:val="000000"/>
          <w:sz w:val="28"/>
          <w:szCs w:val="28"/>
          <w:lang w:eastAsia="ru-RU"/>
        </w:rPr>
        <w:t>С. Г. Бережная</w:t>
      </w:r>
    </w:p>
    <w:p w:rsidR="009E1556" w:rsidRPr="007E20E3" w:rsidRDefault="009E1556" w:rsidP="00110FC6">
      <w:pPr>
        <w:tabs>
          <w:tab w:val="left" w:pos="6030"/>
        </w:tabs>
        <w:spacing w:after="0" w:line="240" w:lineRule="auto"/>
        <w:rPr>
          <w:rFonts w:ascii="PT Astra Serif" w:hAnsi="PT Astra Serif"/>
        </w:rPr>
        <w:sectPr w:rsidR="009E1556" w:rsidRPr="007E20E3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534BF8" w:rsidRPr="007E20E3" w:rsidRDefault="00534BF8">
      <w:pPr>
        <w:rPr>
          <w:rFonts w:ascii="PT Astra Serif" w:hAnsi="PT Astra Serif"/>
        </w:rPr>
      </w:pPr>
    </w:p>
    <w:sectPr w:rsidR="00534BF8" w:rsidRPr="007E20E3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D551E8"/>
    <w:multiLevelType w:val="hybridMultilevel"/>
    <w:tmpl w:val="BE5AD500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EB56DB7"/>
    <w:multiLevelType w:val="hybridMultilevel"/>
    <w:tmpl w:val="9E141296"/>
    <w:lvl w:ilvl="0" w:tplc="7D2EAF1A">
      <w:start w:val="1"/>
      <w:numFmt w:val="decimal"/>
      <w:pStyle w:val="link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83B32"/>
    <w:multiLevelType w:val="hybridMultilevel"/>
    <w:tmpl w:val="70A28008"/>
    <w:lvl w:ilvl="0" w:tplc="4328CB9A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65767"/>
    <w:multiLevelType w:val="hybridMultilevel"/>
    <w:tmpl w:val="6772D93C"/>
    <w:lvl w:ilvl="0" w:tplc="9FEE0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A601A5"/>
    <w:multiLevelType w:val="hybridMultilevel"/>
    <w:tmpl w:val="C8E211CC"/>
    <w:lvl w:ilvl="0" w:tplc="0CE40B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D2685"/>
    <w:multiLevelType w:val="hybridMultilevel"/>
    <w:tmpl w:val="931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1554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556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79F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595B"/>
    <w:rsid w:val="00015B9B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1EA7"/>
    <w:rsid w:val="00022355"/>
    <w:rsid w:val="00022A2E"/>
    <w:rsid w:val="00022FB6"/>
    <w:rsid w:val="0002316E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2EFB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B7C"/>
    <w:rsid w:val="00050E12"/>
    <w:rsid w:val="0005154A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99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1A94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5A"/>
    <w:rsid w:val="000B27D9"/>
    <w:rsid w:val="000B2BE2"/>
    <w:rsid w:val="000B2BFD"/>
    <w:rsid w:val="000B2F9A"/>
    <w:rsid w:val="000B3D14"/>
    <w:rsid w:val="000B430A"/>
    <w:rsid w:val="000B44D4"/>
    <w:rsid w:val="000B4E64"/>
    <w:rsid w:val="000B5725"/>
    <w:rsid w:val="000B5BDE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5E2"/>
    <w:rsid w:val="000C1C09"/>
    <w:rsid w:val="000C22B0"/>
    <w:rsid w:val="000C29CB"/>
    <w:rsid w:val="000C2E52"/>
    <w:rsid w:val="000C2F2F"/>
    <w:rsid w:val="000C3196"/>
    <w:rsid w:val="000C33FF"/>
    <w:rsid w:val="000C3780"/>
    <w:rsid w:val="000C3942"/>
    <w:rsid w:val="000C3979"/>
    <w:rsid w:val="000C3AC3"/>
    <w:rsid w:val="000C4679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CC8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5FA7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44F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0FC6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546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2F14"/>
    <w:rsid w:val="00123548"/>
    <w:rsid w:val="00123B7B"/>
    <w:rsid w:val="0012470A"/>
    <w:rsid w:val="0012486C"/>
    <w:rsid w:val="00124A04"/>
    <w:rsid w:val="00125137"/>
    <w:rsid w:val="001253E4"/>
    <w:rsid w:val="0012545C"/>
    <w:rsid w:val="001256B5"/>
    <w:rsid w:val="00125A10"/>
    <w:rsid w:val="00125BAA"/>
    <w:rsid w:val="00125C3F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90A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2C3F"/>
    <w:rsid w:val="001443DF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1AD8"/>
    <w:rsid w:val="00162506"/>
    <w:rsid w:val="00162CCE"/>
    <w:rsid w:val="00162EE4"/>
    <w:rsid w:val="00163064"/>
    <w:rsid w:val="0016358A"/>
    <w:rsid w:val="0016377B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1DA5"/>
    <w:rsid w:val="0017234E"/>
    <w:rsid w:val="0017272D"/>
    <w:rsid w:val="00172802"/>
    <w:rsid w:val="00172871"/>
    <w:rsid w:val="00172E89"/>
    <w:rsid w:val="00173BFF"/>
    <w:rsid w:val="00173DBA"/>
    <w:rsid w:val="001741CD"/>
    <w:rsid w:val="0017455B"/>
    <w:rsid w:val="00174770"/>
    <w:rsid w:val="00177236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41F3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399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2E1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66D"/>
    <w:rsid w:val="001B0D51"/>
    <w:rsid w:val="001B0DCE"/>
    <w:rsid w:val="001B0EAB"/>
    <w:rsid w:val="001B1393"/>
    <w:rsid w:val="001B13DA"/>
    <w:rsid w:val="001B1BEB"/>
    <w:rsid w:val="001B1DCB"/>
    <w:rsid w:val="001B292C"/>
    <w:rsid w:val="001B2A31"/>
    <w:rsid w:val="001B2F9D"/>
    <w:rsid w:val="001B313E"/>
    <w:rsid w:val="001B346D"/>
    <w:rsid w:val="001B3480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00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3EAB"/>
    <w:rsid w:val="001D41AB"/>
    <w:rsid w:val="001D42AB"/>
    <w:rsid w:val="001D44F9"/>
    <w:rsid w:val="001D463A"/>
    <w:rsid w:val="001D4B6C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2846"/>
    <w:rsid w:val="001E2E3C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5E9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6CB1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1D38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6862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2CD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8FC"/>
    <w:rsid w:val="00224B0F"/>
    <w:rsid w:val="00224E68"/>
    <w:rsid w:val="00224F91"/>
    <w:rsid w:val="00225986"/>
    <w:rsid w:val="00225CD0"/>
    <w:rsid w:val="00226446"/>
    <w:rsid w:val="002267B1"/>
    <w:rsid w:val="00226F1E"/>
    <w:rsid w:val="00227DA9"/>
    <w:rsid w:val="00227FF2"/>
    <w:rsid w:val="002301A9"/>
    <w:rsid w:val="002307E6"/>
    <w:rsid w:val="002311E2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528"/>
    <w:rsid w:val="0024190B"/>
    <w:rsid w:val="00241A8A"/>
    <w:rsid w:val="00241B16"/>
    <w:rsid w:val="00242F05"/>
    <w:rsid w:val="00242FD2"/>
    <w:rsid w:val="0024400A"/>
    <w:rsid w:val="002440C5"/>
    <w:rsid w:val="00245351"/>
    <w:rsid w:val="0024573F"/>
    <w:rsid w:val="00245DFC"/>
    <w:rsid w:val="00246C0C"/>
    <w:rsid w:val="00246E6B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93E"/>
    <w:rsid w:val="00250D1C"/>
    <w:rsid w:val="00250D32"/>
    <w:rsid w:val="002513F6"/>
    <w:rsid w:val="002517A0"/>
    <w:rsid w:val="00251914"/>
    <w:rsid w:val="00251B1C"/>
    <w:rsid w:val="00251B62"/>
    <w:rsid w:val="0025228E"/>
    <w:rsid w:val="00252AC0"/>
    <w:rsid w:val="002531D6"/>
    <w:rsid w:val="00253362"/>
    <w:rsid w:val="00253CC2"/>
    <w:rsid w:val="00253E5F"/>
    <w:rsid w:val="0025476D"/>
    <w:rsid w:val="0025485A"/>
    <w:rsid w:val="00254D7E"/>
    <w:rsid w:val="00254FD3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27A"/>
    <w:rsid w:val="002645BA"/>
    <w:rsid w:val="002647D3"/>
    <w:rsid w:val="00264D66"/>
    <w:rsid w:val="00265180"/>
    <w:rsid w:val="002653C3"/>
    <w:rsid w:val="0026568B"/>
    <w:rsid w:val="00265F00"/>
    <w:rsid w:val="002662BF"/>
    <w:rsid w:val="0026797C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418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974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0BA"/>
    <w:rsid w:val="002B1F70"/>
    <w:rsid w:val="002B252D"/>
    <w:rsid w:val="002B2E59"/>
    <w:rsid w:val="002B345A"/>
    <w:rsid w:val="002B353B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3F"/>
    <w:rsid w:val="002B5FE6"/>
    <w:rsid w:val="002B6283"/>
    <w:rsid w:val="002B6CFA"/>
    <w:rsid w:val="002B7704"/>
    <w:rsid w:val="002C078D"/>
    <w:rsid w:val="002C0E59"/>
    <w:rsid w:val="002C0F0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243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3ED9"/>
    <w:rsid w:val="002D45E7"/>
    <w:rsid w:val="002D54FE"/>
    <w:rsid w:val="002D55E3"/>
    <w:rsid w:val="002D56D5"/>
    <w:rsid w:val="002D5756"/>
    <w:rsid w:val="002D57EA"/>
    <w:rsid w:val="002D5D72"/>
    <w:rsid w:val="002D666E"/>
    <w:rsid w:val="002D66A6"/>
    <w:rsid w:val="002D678B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660"/>
    <w:rsid w:val="002F67F6"/>
    <w:rsid w:val="002F699E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97E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016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2B6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4EC7"/>
    <w:rsid w:val="00335310"/>
    <w:rsid w:val="003355DA"/>
    <w:rsid w:val="00335A22"/>
    <w:rsid w:val="00335D84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1BEA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646E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77AE8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06C7"/>
    <w:rsid w:val="00391400"/>
    <w:rsid w:val="00392678"/>
    <w:rsid w:val="00392765"/>
    <w:rsid w:val="00392909"/>
    <w:rsid w:val="00392DD2"/>
    <w:rsid w:val="00392E05"/>
    <w:rsid w:val="003937C4"/>
    <w:rsid w:val="00393DE6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92B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6F83"/>
    <w:rsid w:val="003A71AE"/>
    <w:rsid w:val="003B03B5"/>
    <w:rsid w:val="003B04FF"/>
    <w:rsid w:val="003B0527"/>
    <w:rsid w:val="003B1057"/>
    <w:rsid w:val="003B1071"/>
    <w:rsid w:val="003B1C1A"/>
    <w:rsid w:val="003B208F"/>
    <w:rsid w:val="003B2713"/>
    <w:rsid w:val="003B30EF"/>
    <w:rsid w:val="003B368E"/>
    <w:rsid w:val="003B3946"/>
    <w:rsid w:val="003B39CB"/>
    <w:rsid w:val="003B4015"/>
    <w:rsid w:val="003B4442"/>
    <w:rsid w:val="003B46CD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564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2BDC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791"/>
    <w:rsid w:val="003E2BA2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582"/>
    <w:rsid w:val="003F2909"/>
    <w:rsid w:val="003F458C"/>
    <w:rsid w:val="003F480A"/>
    <w:rsid w:val="003F48DD"/>
    <w:rsid w:val="003F4CEC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3F775A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E56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6C9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DB0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86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0C63"/>
    <w:rsid w:val="0045195A"/>
    <w:rsid w:val="004520E4"/>
    <w:rsid w:val="004523CB"/>
    <w:rsid w:val="0045298D"/>
    <w:rsid w:val="00452AC5"/>
    <w:rsid w:val="00452C23"/>
    <w:rsid w:val="00452D4D"/>
    <w:rsid w:val="00453021"/>
    <w:rsid w:val="004536C7"/>
    <w:rsid w:val="00453C0A"/>
    <w:rsid w:val="0045433D"/>
    <w:rsid w:val="00454BE2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A34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548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622B"/>
    <w:rsid w:val="00487006"/>
    <w:rsid w:val="00487095"/>
    <w:rsid w:val="004873BF"/>
    <w:rsid w:val="0048790E"/>
    <w:rsid w:val="00490478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4EEC"/>
    <w:rsid w:val="004A5538"/>
    <w:rsid w:val="004A58EB"/>
    <w:rsid w:val="004A5955"/>
    <w:rsid w:val="004A6485"/>
    <w:rsid w:val="004A66C8"/>
    <w:rsid w:val="004A6C60"/>
    <w:rsid w:val="004A6E40"/>
    <w:rsid w:val="004A6F87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3778"/>
    <w:rsid w:val="004D44F1"/>
    <w:rsid w:val="004D45A8"/>
    <w:rsid w:val="004D4633"/>
    <w:rsid w:val="004D47DD"/>
    <w:rsid w:val="004D4A9D"/>
    <w:rsid w:val="004D4F5D"/>
    <w:rsid w:val="004D588F"/>
    <w:rsid w:val="004D599C"/>
    <w:rsid w:val="004D5BC3"/>
    <w:rsid w:val="004D5CD2"/>
    <w:rsid w:val="004D62FA"/>
    <w:rsid w:val="004D672C"/>
    <w:rsid w:val="004D719C"/>
    <w:rsid w:val="004D7A02"/>
    <w:rsid w:val="004E0F26"/>
    <w:rsid w:val="004E16F0"/>
    <w:rsid w:val="004E18F7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CC1"/>
    <w:rsid w:val="004E4F66"/>
    <w:rsid w:val="004E5013"/>
    <w:rsid w:val="004E5366"/>
    <w:rsid w:val="004E55BD"/>
    <w:rsid w:val="004E6F56"/>
    <w:rsid w:val="004E7BB1"/>
    <w:rsid w:val="004E7CD5"/>
    <w:rsid w:val="004E7E6F"/>
    <w:rsid w:val="004F0592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DD0"/>
    <w:rsid w:val="004F2EE6"/>
    <w:rsid w:val="004F3883"/>
    <w:rsid w:val="004F3DCB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538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067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5F6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4D94"/>
    <w:rsid w:val="005150DE"/>
    <w:rsid w:val="00515119"/>
    <w:rsid w:val="005154C8"/>
    <w:rsid w:val="00515AEA"/>
    <w:rsid w:val="0051631B"/>
    <w:rsid w:val="0051642F"/>
    <w:rsid w:val="005164F8"/>
    <w:rsid w:val="005165B0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32A"/>
    <w:rsid w:val="0052475D"/>
    <w:rsid w:val="00524EC1"/>
    <w:rsid w:val="00524F21"/>
    <w:rsid w:val="00525CCC"/>
    <w:rsid w:val="00525E10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68A"/>
    <w:rsid w:val="005379BF"/>
    <w:rsid w:val="00537A18"/>
    <w:rsid w:val="0054002E"/>
    <w:rsid w:val="0054055B"/>
    <w:rsid w:val="005407F8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6DDA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C08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BEA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5DD9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41F"/>
    <w:rsid w:val="005A55EB"/>
    <w:rsid w:val="005A57B5"/>
    <w:rsid w:val="005A5F52"/>
    <w:rsid w:val="005A6522"/>
    <w:rsid w:val="005A662C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5ABA"/>
    <w:rsid w:val="005B6022"/>
    <w:rsid w:val="005B6084"/>
    <w:rsid w:val="005B6857"/>
    <w:rsid w:val="005B7439"/>
    <w:rsid w:val="005B74A7"/>
    <w:rsid w:val="005B7512"/>
    <w:rsid w:val="005B761A"/>
    <w:rsid w:val="005B7916"/>
    <w:rsid w:val="005B7933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037"/>
    <w:rsid w:val="005C6242"/>
    <w:rsid w:val="005C668D"/>
    <w:rsid w:val="005C699D"/>
    <w:rsid w:val="005C6DF5"/>
    <w:rsid w:val="005C6E01"/>
    <w:rsid w:val="005C7EAA"/>
    <w:rsid w:val="005D008B"/>
    <w:rsid w:val="005D10E0"/>
    <w:rsid w:val="005D19FB"/>
    <w:rsid w:val="005D1A6D"/>
    <w:rsid w:val="005D1C06"/>
    <w:rsid w:val="005D1D11"/>
    <w:rsid w:val="005D1F7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6379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02C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583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4F1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17D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BD7"/>
    <w:rsid w:val="00632E67"/>
    <w:rsid w:val="00633038"/>
    <w:rsid w:val="006336A5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3E0F"/>
    <w:rsid w:val="00654AF5"/>
    <w:rsid w:val="00654D5C"/>
    <w:rsid w:val="0065513D"/>
    <w:rsid w:val="00655567"/>
    <w:rsid w:val="006558F3"/>
    <w:rsid w:val="0065593F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5620"/>
    <w:rsid w:val="00665AA8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3F72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143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5CC"/>
    <w:rsid w:val="006B27E1"/>
    <w:rsid w:val="006B2877"/>
    <w:rsid w:val="006B2D2D"/>
    <w:rsid w:val="006B2E77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655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6C89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0D5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2C1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A9C"/>
    <w:rsid w:val="00705FC7"/>
    <w:rsid w:val="0070604C"/>
    <w:rsid w:val="00706216"/>
    <w:rsid w:val="0070633A"/>
    <w:rsid w:val="007063C8"/>
    <w:rsid w:val="0070659C"/>
    <w:rsid w:val="00706E4D"/>
    <w:rsid w:val="00707022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2D5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25D"/>
    <w:rsid w:val="007354DC"/>
    <w:rsid w:val="00735B5B"/>
    <w:rsid w:val="007362B9"/>
    <w:rsid w:val="007371CD"/>
    <w:rsid w:val="007378FC"/>
    <w:rsid w:val="00737B2E"/>
    <w:rsid w:val="00737D63"/>
    <w:rsid w:val="00737E02"/>
    <w:rsid w:val="00740BCB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5A4A"/>
    <w:rsid w:val="00746007"/>
    <w:rsid w:val="007461B3"/>
    <w:rsid w:val="007465AE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39A4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2DA2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213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CFD"/>
    <w:rsid w:val="007A5F69"/>
    <w:rsid w:val="007A689E"/>
    <w:rsid w:val="007B08D0"/>
    <w:rsid w:val="007B09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2FE0"/>
    <w:rsid w:val="007C3081"/>
    <w:rsid w:val="007C36BE"/>
    <w:rsid w:val="007C39A5"/>
    <w:rsid w:val="007C478A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19F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0E3"/>
    <w:rsid w:val="007E23B5"/>
    <w:rsid w:val="007E2C87"/>
    <w:rsid w:val="007E2E24"/>
    <w:rsid w:val="007E351E"/>
    <w:rsid w:val="007E382B"/>
    <w:rsid w:val="007E3834"/>
    <w:rsid w:val="007E3C98"/>
    <w:rsid w:val="007E402F"/>
    <w:rsid w:val="007E43EC"/>
    <w:rsid w:val="007E4DDE"/>
    <w:rsid w:val="007E54CD"/>
    <w:rsid w:val="007E6426"/>
    <w:rsid w:val="007E64AA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6DC"/>
    <w:rsid w:val="007F58DD"/>
    <w:rsid w:val="007F5DBE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0C78"/>
    <w:rsid w:val="008210E3"/>
    <w:rsid w:val="00821694"/>
    <w:rsid w:val="00821BAC"/>
    <w:rsid w:val="00821C60"/>
    <w:rsid w:val="008220FB"/>
    <w:rsid w:val="0082246B"/>
    <w:rsid w:val="00822794"/>
    <w:rsid w:val="00823034"/>
    <w:rsid w:val="00823092"/>
    <w:rsid w:val="00823B19"/>
    <w:rsid w:val="00823B59"/>
    <w:rsid w:val="00823BCC"/>
    <w:rsid w:val="00823F2E"/>
    <w:rsid w:val="00824217"/>
    <w:rsid w:val="0082464B"/>
    <w:rsid w:val="00824658"/>
    <w:rsid w:val="0082576D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4DC2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901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6E5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029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3DA4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497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8B7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5775"/>
    <w:rsid w:val="008961B1"/>
    <w:rsid w:val="00896604"/>
    <w:rsid w:val="0089690C"/>
    <w:rsid w:val="00896A5C"/>
    <w:rsid w:val="00896B99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8A1"/>
    <w:rsid w:val="008A4A6C"/>
    <w:rsid w:val="008A4A7E"/>
    <w:rsid w:val="008A5168"/>
    <w:rsid w:val="008A520A"/>
    <w:rsid w:val="008A56F4"/>
    <w:rsid w:val="008A5866"/>
    <w:rsid w:val="008A5868"/>
    <w:rsid w:val="008A5A98"/>
    <w:rsid w:val="008A602D"/>
    <w:rsid w:val="008A6542"/>
    <w:rsid w:val="008A659B"/>
    <w:rsid w:val="008A6A20"/>
    <w:rsid w:val="008A6D4F"/>
    <w:rsid w:val="008A6D84"/>
    <w:rsid w:val="008A702E"/>
    <w:rsid w:val="008A74C0"/>
    <w:rsid w:val="008A7ECB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8F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96D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4F5B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0C8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B3D"/>
    <w:rsid w:val="008E4F10"/>
    <w:rsid w:val="008E509A"/>
    <w:rsid w:val="008E533F"/>
    <w:rsid w:val="008E5607"/>
    <w:rsid w:val="008E700C"/>
    <w:rsid w:val="008E74D8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3ED6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856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175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36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756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24B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2E78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C7B"/>
    <w:rsid w:val="00964DF9"/>
    <w:rsid w:val="00964FFA"/>
    <w:rsid w:val="00965199"/>
    <w:rsid w:val="009657C5"/>
    <w:rsid w:val="00965AAC"/>
    <w:rsid w:val="00965FC6"/>
    <w:rsid w:val="00966455"/>
    <w:rsid w:val="009672C2"/>
    <w:rsid w:val="00970020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A0E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8ED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6E3F"/>
    <w:rsid w:val="009970F5"/>
    <w:rsid w:val="0099736C"/>
    <w:rsid w:val="00997B23"/>
    <w:rsid w:val="00997D37"/>
    <w:rsid w:val="009A005B"/>
    <w:rsid w:val="009A02A3"/>
    <w:rsid w:val="009A0641"/>
    <w:rsid w:val="009A0873"/>
    <w:rsid w:val="009A0BCC"/>
    <w:rsid w:val="009A0FD4"/>
    <w:rsid w:val="009A1173"/>
    <w:rsid w:val="009A15CF"/>
    <w:rsid w:val="009A1E0C"/>
    <w:rsid w:val="009A23A2"/>
    <w:rsid w:val="009A2BC0"/>
    <w:rsid w:val="009A302C"/>
    <w:rsid w:val="009A3241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5D67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809"/>
    <w:rsid w:val="009B099F"/>
    <w:rsid w:val="009B0DE6"/>
    <w:rsid w:val="009B332C"/>
    <w:rsid w:val="009B338B"/>
    <w:rsid w:val="009B3D7C"/>
    <w:rsid w:val="009B3F65"/>
    <w:rsid w:val="009B47F7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375"/>
    <w:rsid w:val="009D19E3"/>
    <w:rsid w:val="009D1BA3"/>
    <w:rsid w:val="009D24D7"/>
    <w:rsid w:val="009D3047"/>
    <w:rsid w:val="009D30E1"/>
    <w:rsid w:val="009D3242"/>
    <w:rsid w:val="009D399E"/>
    <w:rsid w:val="009D542F"/>
    <w:rsid w:val="009D56BB"/>
    <w:rsid w:val="009D5EEE"/>
    <w:rsid w:val="009D5F9D"/>
    <w:rsid w:val="009D6707"/>
    <w:rsid w:val="009D6B5C"/>
    <w:rsid w:val="009D6D80"/>
    <w:rsid w:val="009D730C"/>
    <w:rsid w:val="009D7825"/>
    <w:rsid w:val="009D7A68"/>
    <w:rsid w:val="009D7CE9"/>
    <w:rsid w:val="009D7F90"/>
    <w:rsid w:val="009D7FBA"/>
    <w:rsid w:val="009E0DE6"/>
    <w:rsid w:val="009E103E"/>
    <w:rsid w:val="009E155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43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315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2E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5F1A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3C97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10E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4D0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576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5F3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63E"/>
    <w:rsid w:val="00A85BCE"/>
    <w:rsid w:val="00A85BF7"/>
    <w:rsid w:val="00A864AB"/>
    <w:rsid w:val="00A866AF"/>
    <w:rsid w:val="00A86820"/>
    <w:rsid w:val="00A86A55"/>
    <w:rsid w:val="00A86B8A"/>
    <w:rsid w:val="00A86D49"/>
    <w:rsid w:val="00A8712B"/>
    <w:rsid w:val="00A876E0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608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62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4FB8"/>
    <w:rsid w:val="00AA5366"/>
    <w:rsid w:val="00AA54FE"/>
    <w:rsid w:val="00AA59FB"/>
    <w:rsid w:val="00AA5CE0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D56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169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4DBF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AD7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34"/>
    <w:rsid w:val="00B00943"/>
    <w:rsid w:val="00B016BE"/>
    <w:rsid w:val="00B01BB7"/>
    <w:rsid w:val="00B01C12"/>
    <w:rsid w:val="00B025C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1CA2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17F93"/>
    <w:rsid w:val="00B219D8"/>
    <w:rsid w:val="00B22A2D"/>
    <w:rsid w:val="00B22F4D"/>
    <w:rsid w:val="00B234B9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4B"/>
    <w:rsid w:val="00B34D7B"/>
    <w:rsid w:val="00B34E6C"/>
    <w:rsid w:val="00B353CC"/>
    <w:rsid w:val="00B357A2"/>
    <w:rsid w:val="00B358DC"/>
    <w:rsid w:val="00B36621"/>
    <w:rsid w:val="00B366B8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5F7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420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0BDB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27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0885"/>
    <w:rsid w:val="00B817E6"/>
    <w:rsid w:val="00B81C70"/>
    <w:rsid w:val="00B8365E"/>
    <w:rsid w:val="00B83EDA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20A"/>
    <w:rsid w:val="00B9076D"/>
    <w:rsid w:val="00B90BF9"/>
    <w:rsid w:val="00B90C0F"/>
    <w:rsid w:val="00B90C5A"/>
    <w:rsid w:val="00B91A30"/>
    <w:rsid w:val="00B91CA0"/>
    <w:rsid w:val="00B9221B"/>
    <w:rsid w:val="00B92234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5B46"/>
    <w:rsid w:val="00BA6037"/>
    <w:rsid w:val="00BA6042"/>
    <w:rsid w:val="00BA6FCD"/>
    <w:rsid w:val="00BA7A7B"/>
    <w:rsid w:val="00BB05E5"/>
    <w:rsid w:val="00BB11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6E63"/>
    <w:rsid w:val="00BB73D1"/>
    <w:rsid w:val="00BB7AD6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1BC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3F7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6EC4"/>
    <w:rsid w:val="00BF7756"/>
    <w:rsid w:val="00C002D6"/>
    <w:rsid w:val="00C004A6"/>
    <w:rsid w:val="00C00A9C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896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1C3"/>
    <w:rsid w:val="00C2650C"/>
    <w:rsid w:val="00C275D5"/>
    <w:rsid w:val="00C27E3C"/>
    <w:rsid w:val="00C30215"/>
    <w:rsid w:val="00C30462"/>
    <w:rsid w:val="00C3072A"/>
    <w:rsid w:val="00C3074D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6F28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275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2F0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BA6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4F1A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19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0C0F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62AA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184E"/>
    <w:rsid w:val="00CC21A7"/>
    <w:rsid w:val="00CC239A"/>
    <w:rsid w:val="00CC25EA"/>
    <w:rsid w:val="00CC2D4A"/>
    <w:rsid w:val="00CC3CD1"/>
    <w:rsid w:val="00CC3CF1"/>
    <w:rsid w:val="00CC3F07"/>
    <w:rsid w:val="00CC504C"/>
    <w:rsid w:val="00CC5342"/>
    <w:rsid w:val="00CC5BC0"/>
    <w:rsid w:val="00CC615A"/>
    <w:rsid w:val="00CC65D9"/>
    <w:rsid w:val="00CC67FF"/>
    <w:rsid w:val="00CC6945"/>
    <w:rsid w:val="00CC6F82"/>
    <w:rsid w:val="00CC71F1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697"/>
    <w:rsid w:val="00CD3EEA"/>
    <w:rsid w:val="00CD41B1"/>
    <w:rsid w:val="00CD4F9E"/>
    <w:rsid w:val="00CD57E2"/>
    <w:rsid w:val="00CD591C"/>
    <w:rsid w:val="00CD6003"/>
    <w:rsid w:val="00CD6690"/>
    <w:rsid w:val="00CD6D4A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3EE"/>
    <w:rsid w:val="00CE5830"/>
    <w:rsid w:val="00CE5ABA"/>
    <w:rsid w:val="00CE6165"/>
    <w:rsid w:val="00CE6A30"/>
    <w:rsid w:val="00CE6FF8"/>
    <w:rsid w:val="00CE7370"/>
    <w:rsid w:val="00CE74F7"/>
    <w:rsid w:val="00CE7823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020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6B44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27F"/>
    <w:rsid w:val="00D41716"/>
    <w:rsid w:val="00D4171A"/>
    <w:rsid w:val="00D4179C"/>
    <w:rsid w:val="00D418C4"/>
    <w:rsid w:val="00D41A3A"/>
    <w:rsid w:val="00D421C0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47E47"/>
    <w:rsid w:val="00D500A5"/>
    <w:rsid w:val="00D5030A"/>
    <w:rsid w:val="00D5040C"/>
    <w:rsid w:val="00D50561"/>
    <w:rsid w:val="00D50A62"/>
    <w:rsid w:val="00D50FC6"/>
    <w:rsid w:val="00D51CFF"/>
    <w:rsid w:val="00D52038"/>
    <w:rsid w:val="00D52638"/>
    <w:rsid w:val="00D52BA8"/>
    <w:rsid w:val="00D52C9D"/>
    <w:rsid w:val="00D53001"/>
    <w:rsid w:val="00D5303F"/>
    <w:rsid w:val="00D5351F"/>
    <w:rsid w:val="00D5391F"/>
    <w:rsid w:val="00D53D47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C57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BFD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182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17E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16A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3E"/>
    <w:rsid w:val="00DB14B5"/>
    <w:rsid w:val="00DB16EE"/>
    <w:rsid w:val="00DB1962"/>
    <w:rsid w:val="00DB29EA"/>
    <w:rsid w:val="00DB2D37"/>
    <w:rsid w:val="00DB2FAC"/>
    <w:rsid w:val="00DB3F2B"/>
    <w:rsid w:val="00DB4852"/>
    <w:rsid w:val="00DB5330"/>
    <w:rsid w:val="00DB5396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0EE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670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C7F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511"/>
    <w:rsid w:val="00DF493E"/>
    <w:rsid w:val="00DF4E95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030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0D4"/>
    <w:rsid w:val="00E141BF"/>
    <w:rsid w:val="00E144C2"/>
    <w:rsid w:val="00E14553"/>
    <w:rsid w:val="00E146E6"/>
    <w:rsid w:val="00E14A2A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2D6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263"/>
    <w:rsid w:val="00E306CE"/>
    <w:rsid w:val="00E30B35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5E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9DE"/>
    <w:rsid w:val="00E54E0F"/>
    <w:rsid w:val="00E56706"/>
    <w:rsid w:val="00E5683D"/>
    <w:rsid w:val="00E56E28"/>
    <w:rsid w:val="00E57B89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AC9"/>
    <w:rsid w:val="00E66D18"/>
    <w:rsid w:val="00E66EE6"/>
    <w:rsid w:val="00E6729C"/>
    <w:rsid w:val="00E6786A"/>
    <w:rsid w:val="00E67B09"/>
    <w:rsid w:val="00E67E7C"/>
    <w:rsid w:val="00E703D8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23E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68B"/>
    <w:rsid w:val="00E9181F"/>
    <w:rsid w:val="00E9208D"/>
    <w:rsid w:val="00E922DF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5AD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514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5F50"/>
    <w:rsid w:val="00EA6A80"/>
    <w:rsid w:val="00EA6DA1"/>
    <w:rsid w:val="00EA6F4A"/>
    <w:rsid w:val="00EA7526"/>
    <w:rsid w:val="00EA7727"/>
    <w:rsid w:val="00EA793C"/>
    <w:rsid w:val="00EA7B2C"/>
    <w:rsid w:val="00EA7BAB"/>
    <w:rsid w:val="00EA7EB2"/>
    <w:rsid w:val="00EA7EB7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2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4A"/>
    <w:rsid w:val="00EC0BEB"/>
    <w:rsid w:val="00EC17AE"/>
    <w:rsid w:val="00EC1D8B"/>
    <w:rsid w:val="00EC21BF"/>
    <w:rsid w:val="00EC21CF"/>
    <w:rsid w:val="00EC2433"/>
    <w:rsid w:val="00EC261D"/>
    <w:rsid w:val="00EC2621"/>
    <w:rsid w:val="00EC2BC9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42A"/>
    <w:rsid w:val="00EE26BE"/>
    <w:rsid w:val="00EE2AD2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43B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7E1"/>
    <w:rsid w:val="00F1190B"/>
    <w:rsid w:val="00F11985"/>
    <w:rsid w:val="00F12028"/>
    <w:rsid w:val="00F121CF"/>
    <w:rsid w:val="00F127DF"/>
    <w:rsid w:val="00F12CC4"/>
    <w:rsid w:val="00F12F20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963"/>
    <w:rsid w:val="00F15E20"/>
    <w:rsid w:val="00F16E59"/>
    <w:rsid w:val="00F17169"/>
    <w:rsid w:val="00F17195"/>
    <w:rsid w:val="00F1793B"/>
    <w:rsid w:val="00F2035A"/>
    <w:rsid w:val="00F21094"/>
    <w:rsid w:val="00F218C9"/>
    <w:rsid w:val="00F218D7"/>
    <w:rsid w:val="00F21D8E"/>
    <w:rsid w:val="00F21EE9"/>
    <w:rsid w:val="00F2214B"/>
    <w:rsid w:val="00F22420"/>
    <w:rsid w:val="00F22EE6"/>
    <w:rsid w:val="00F22F31"/>
    <w:rsid w:val="00F23B21"/>
    <w:rsid w:val="00F23C58"/>
    <w:rsid w:val="00F24150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796"/>
    <w:rsid w:val="00F55E7F"/>
    <w:rsid w:val="00F55EA3"/>
    <w:rsid w:val="00F56057"/>
    <w:rsid w:val="00F5665C"/>
    <w:rsid w:val="00F56AA7"/>
    <w:rsid w:val="00F56DD0"/>
    <w:rsid w:val="00F56EB8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4EF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62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5B21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6A7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A7E33"/>
    <w:rsid w:val="00FB026F"/>
    <w:rsid w:val="00FB029C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18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1E3"/>
    <w:rsid w:val="00FD675D"/>
    <w:rsid w:val="00FD6975"/>
    <w:rsid w:val="00FD6D3C"/>
    <w:rsid w:val="00FD75F5"/>
    <w:rsid w:val="00FD79A6"/>
    <w:rsid w:val="00FD7AAB"/>
    <w:rsid w:val="00FD7EF3"/>
    <w:rsid w:val="00FE04C7"/>
    <w:rsid w:val="00FE08C8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604"/>
    <w:rsid w:val="00FE4848"/>
    <w:rsid w:val="00FE48BC"/>
    <w:rsid w:val="00FE535C"/>
    <w:rsid w:val="00FE5662"/>
    <w:rsid w:val="00FE6F7D"/>
    <w:rsid w:val="00FE6FA5"/>
    <w:rsid w:val="00FE76D2"/>
    <w:rsid w:val="00FE782C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56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155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E155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E15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55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E155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E15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E1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E15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567"/>
    </w:pPr>
    <w:rPr>
      <w:rFonts w:ascii="Times New Roman" w:eastAsia="Times New Roman" w:hAnsi="Times New Roman"/>
      <w:b/>
      <w:smallCaps/>
      <w:szCs w:val="20"/>
      <w:lang w:eastAsia="ru-RU"/>
    </w:rPr>
  </w:style>
  <w:style w:type="paragraph" w:styleId="11">
    <w:name w:val="toc 1"/>
    <w:basedOn w:val="21"/>
    <w:next w:val="a"/>
    <w:autoRedefine/>
    <w:uiPriority w:val="99"/>
    <w:semiHidden/>
    <w:unhideWhenUsed/>
    <w:rsid w:val="009E1556"/>
    <w:pPr>
      <w:spacing w:before="240" w:after="240"/>
      <w:ind w:left="0"/>
    </w:pPr>
    <w:rPr>
      <w:rFonts w:ascii="Courier New" w:hAnsi="Courier New"/>
      <w:bCs/>
      <w:caps/>
      <w:sz w:val="24"/>
    </w:rPr>
  </w:style>
  <w:style w:type="paragraph" w:styleId="31">
    <w:name w:val="toc 3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482"/>
    </w:pPr>
    <w:rPr>
      <w:rFonts w:ascii="Tahoma" w:eastAsia="Times New Roman" w:hAnsi="Tahoma"/>
      <w:iC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semiHidden/>
    <w:unhideWhenUsed/>
    <w:rsid w:val="009E1556"/>
    <w:pPr>
      <w:spacing w:after="120" w:line="240" w:lineRule="auto"/>
      <w:ind w:left="720"/>
    </w:pPr>
    <w:rPr>
      <w:rFonts w:ascii="Times New Roman" w:eastAsia="Times New Roman" w:hAnsi="Times New Roman"/>
      <w:szCs w:val="18"/>
      <w:lang w:eastAsia="ru-RU"/>
    </w:rPr>
  </w:style>
  <w:style w:type="paragraph" w:styleId="5">
    <w:name w:val="toc 5"/>
    <w:basedOn w:val="a"/>
    <w:next w:val="a"/>
    <w:autoRedefine/>
    <w:uiPriority w:val="99"/>
    <w:semiHidden/>
    <w:unhideWhenUsed/>
    <w:rsid w:val="009E1556"/>
    <w:pPr>
      <w:spacing w:after="0" w:line="240" w:lineRule="auto"/>
      <w:ind w:left="960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E155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E15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aliases w:val="bt"/>
    <w:basedOn w:val="a"/>
    <w:link w:val="ad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aliases w:val="bt Знак"/>
    <w:basedOn w:val="a0"/>
    <w:link w:val="ac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caption"/>
    <w:aliases w:val="!! Object Novogor !!"/>
    <w:basedOn w:val="a"/>
    <w:next w:val="ac"/>
    <w:uiPriority w:val="99"/>
    <w:semiHidden/>
    <w:unhideWhenUsed/>
    <w:qFormat/>
    <w:rsid w:val="009E1556"/>
    <w:pPr>
      <w:spacing w:before="140" w:after="140" w:line="250" w:lineRule="atLeast"/>
      <w:ind w:left="1276" w:hanging="1276"/>
    </w:pPr>
    <w:rPr>
      <w:rFonts w:ascii="Times New Roman" w:eastAsia="Times New Roman" w:hAnsi="Times New Roman"/>
      <w:i/>
      <w:sz w:val="21"/>
      <w:szCs w:val="20"/>
      <w:lang w:val="en-GB" w:eastAsia="ru-RU"/>
    </w:rPr>
  </w:style>
  <w:style w:type="paragraph" w:styleId="af">
    <w:name w:val="List Bullet"/>
    <w:basedOn w:val="a"/>
    <w:uiPriority w:val="99"/>
    <w:semiHidden/>
    <w:unhideWhenUsed/>
    <w:rsid w:val="009E155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9E1556"/>
    <w:pPr>
      <w:spacing w:after="0" w:line="240" w:lineRule="auto"/>
      <w:jc w:val="center"/>
    </w:pPr>
    <w:rPr>
      <w:rFonts w:ascii="Arial" w:hAnsi="Arial"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9E1556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E1556"/>
    <w:pPr>
      <w:spacing w:after="120" w:line="480" w:lineRule="auto"/>
      <w:ind w:firstLine="720"/>
      <w:jc w:val="both"/>
    </w:pPr>
    <w:rPr>
      <w:rFonts w:ascii="Times New Roman" w:hAnsi="Times New Roman"/>
      <w:spacing w:val="-5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E1556"/>
    <w:rPr>
      <w:rFonts w:ascii="Times New Roman" w:eastAsia="Calibri" w:hAnsi="Times New Roman" w:cs="Times New Roman"/>
      <w:spacing w:val="-5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E155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aliases w:val="Основной текст с отступом 3 Знак Знак Знак,дисер Знак Знак Знак,дисер Знак1 Знак"/>
    <w:basedOn w:val="a0"/>
    <w:link w:val="35"/>
    <w:uiPriority w:val="99"/>
    <w:semiHidden/>
    <w:locked/>
    <w:rsid w:val="009E1556"/>
    <w:rPr>
      <w:rFonts w:ascii="Times New Roman" w:hAnsi="Times New Roman" w:cs="Times New Roman"/>
      <w:sz w:val="16"/>
      <w:szCs w:val="16"/>
    </w:rPr>
  </w:style>
  <w:style w:type="paragraph" w:styleId="35">
    <w:name w:val="Body Text Indent 3"/>
    <w:aliases w:val="Основной текст с отступом 3 Знак Знак,дисер Знак Знак,дисер Знак1"/>
    <w:basedOn w:val="a"/>
    <w:link w:val="34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eastAsiaTheme="minorHAnsi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E1556"/>
    <w:rPr>
      <w:rFonts w:ascii="Calibri" w:eastAsia="Calibri" w:hAnsi="Calibri" w:cs="Times New Roman"/>
      <w:sz w:val="16"/>
      <w:szCs w:val="16"/>
    </w:rPr>
  </w:style>
  <w:style w:type="character" w:customStyle="1" w:styleId="320">
    <w:name w:val="Основной текст с отступом 3 Знак2"/>
    <w:aliases w:val="Основной текст с отступом 3 Знак1 Знак1,Основной текст с отступом 3 Знак Знак Знак1,дисер Знак Знак Знак1,дисер Знак1 Знак1"/>
    <w:basedOn w:val="a0"/>
    <w:uiPriority w:val="99"/>
    <w:semiHidden/>
    <w:rsid w:val="009E1556"/>
    <w:rPr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unhideWhenUsed/>
    <w:rsid w:val="009E1556"/>
    <w:pPr>
      <w:shd w:val="clear" w:color="auto" w:fill="000080"/>
      <w:spacing w:after="0" w:line="240" w:lineRule="auto"/>
    </w:pPr>
    <w:rPr>
      <w:rFonts w:ascii="Tahoma" w:hAnsi="Tahoma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9E1556"/>
    <w:rPr>
      <w:rFonts w:ascii="Tahoma" w:eastAsia="Calibri" w:hAnsi="Tahoma" w:cs="Times New Roman"/>
      <w:sz w:val="24"/>
      <w:szCs w:val="24"/>
      <w:shd w:val="clear" w:color="auto" w:fill="00008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9E15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E155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9E155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99"/>
    <w:locked/>
    <w:rsid w:val="009E1556"/>
    <w:rPr>
      <w:rFonts w:ascii="Times New Roman" w:eastAsia="Times New Roman" w:hAnsi="Times New Roman" w:cs="Times New Roman"/>
    </w:rPr>
  </w:style>
  <w:style w:type="paragraph" w:styleId="afb">
    <w:name w:val="No Spacing"/>
    <w:link w:val="afa"/>
    <w:uiPriority w:val="99"/>
    <w:qFormat/>
    <w:rsid w:val="009E1556"/>
    <w:pPr>
      <w:ind w:firstLine="0"/>
    </w:pPr>
    <w:rPr>
      <w:rFonts w:ascii="Times New Roman" w:eastAsia="Times New Roman" w:hAnsi="Times New Roman" w:cs="Times New Roman"/>
    </w:rPr>
  </w:style>
  <w:style w:type="paragraph" w:styleId="afc">
    <w:name w:val="List Paragraph"/>
    <w:basedOn w:val="a"/>
    <w:uiPriority w:val="99"/>
    <w:qFormat/>
    <w:rsid w:val="009E15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d">
    <w:name w:val="Знак Знак Знак 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AA">
    <w:name w:val="! AAA ! Знак Знак Знак Знак Знак Знак Знак Знак Знак"/>
    <w:link w:val="AAA0"/>
    <w:uiPriority w:val="99"/>
    <w:locked/>
    <w:rsid w:val="009E1556"/>
    <w:rPr>
      <w:rFonts w:ascii="Times New Roman" w:hAnsi="Times New Roman" w:cs="Times New Roman"/>
    </w:rPr>
  </w:style>
  <w:style w:type="paragraph" w:customStyle="1" w:styleId="AAA0">
    <w:name w:val="! AAA ! Знак Знак Знак Знак Знак Знак Знак Знак"/>
    <w:link w:val="AAA"/>
    <w:uiPriority w:val="99"/>
    <w:rsid w:val="009E1556"/>
    <w:pPr>
      <w:spacing w:after="120"/>
      <w:ind w:firstLine="0"/>
      <w:jc w:val="both"/>
    </w:pPr>
    <w:rPr>
      <w:rFonts w:ascii="Times New Roman" w:hAnsi="Times New Roman" w:cs="Times New Roman"/>
    </w:rPr>
  </w:style>
  <w:style w:type="paragraph" w:customStyle="1" w:styleId="small">
    <w:name w:val="! small !"/>
    <w:basedOn w:val="AAA0"/>
    <w:uiPriority w:val="99"/>
    <w:rsid w:val="009E1556"/>
  </w:style>
  <w:style w:type="character" w:customStyle="1" w:styleId="Lbullit0">
    <w:name w:val="! L=bullit ! Знак Знак Знак"/>
    <w:link w:val="Lbullit"/>
    <w:uiPriority w:val="99"/>
    <w:locked/>
    <w:rsid w:val="009E1556"/>
    <w:rPr>
      <w:rFonts w:ascii="Times New Roman" w:hAnsi="Times New Roman"/>
      <w:color w:val="000000"/>
    </w:rPr>
  </w:style>
  <w:style w:type="paragraph" w:customStyle="1" w:styleId="Lbullit">
    <w:name w:val="! L=bullit ! Знак Знак"/>
    <w:basedOn w:val="AAA0"/>
    <w:link w:val="Lbullit0"/>
    <w:uiPriority w:val="99"/>
    <w:rsid w:val="009E1556"/>
    <w:pPr>
      <w:numPr>
        <w:numId w:val="1"/>
      </w:numPr>
      <w:spacing w:before="60" w:after="60"/>
    </w:pPr>
    <w:rPr>
      <w:rFonts w:cstheme="minorBidi"/>
      <w:color w:val="000000"/>
    </w:rPr>
  </w:style>
  <w:style w:type="paragraph" w:customStyle="1" w:styleId="L1">
    <w:name w:val="! L=1 !"/>
    <w:basedOn w:val="AAA0"/>
    <w:next w:val="AAA0"/>
    <w:uiPriority w:val="99"/>
    <w:rsid w:val="009E1556"/>
    <w:pPr>
      <w:pageBreakBefore/>
      <w:suppressAutoHyphens/>
      <w:spacing w:before="360"/>
      <w:outlineLvl w:val="0"/>
    </w:pPr>
    <w:rPr>
      <w:rFonts w:ascii="Courier New" w:hAnsi="Courier New"/>
      <w:b/>
      <w:color w:val="000000"/>
      <w:sz w:val="32"/>
    </w:rPr>
  </w:style>
  <w:style w:type="character" w:customStyle="1" w:styleId="L2">
    <w:name w:val="! L=2 ! Знак Знак Знак"/>
    <w:link w:val="L20"/>
    <w:uiPriority w:val="99"/>
    <w:locked/>
    <w:rsid w:val="009E1556"/>
    <w:rPr>
      <w:rFonts w:ascii="Times New Roman" w:hAnsi="Times New Roman" w:cs="Times New Roman"/>
      <w:b/>
      <w:smallCaps/>
      <w:color w:val="000000"/>
      <w:sz w:val="16"/>
    </w:rPr>
  </w:style>
  <w:style w:type="paragraph" w:customStyle="1" w:styleId="L20">
    <w:name w:val="! L=2 ! Знак Знак"/>
    <w:basedOn w:val="L1"/>
    <w:next w:val="AAA0"/>
    <w:link w:val="L2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16"/>
    </w:rPr>
  </w:style>
  <w:style w:type="paragraph" w:customStyle="1" w:styleId="L3">
    <w:name w:val="! L=3 !"/>
    <w:basedOn w:val="AAA0"/>
    <w:next w:val="AAA0"/>
    <w:uiPriority w:val="99"/>
    <w:rsid w:val="009E1556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0"/>
    <w:next w:val="AAA0"/>
    <w:uiPriority w:val="99"/>
    <w:rsid w:val="009E1556"/>
    <w:pPr>
      <w:spacing w:before="240" w:after="240"/>
      <w:outlineLvl w:val="3"/>
    </w:pPr>
    <w:rPr>
      <w:b/>
      <w:i/>
      <w:smallCaps/>
    </w:rPr>
  </w:style>
  <w:style w:type="paragraph" w:customStyle="1" w:styleId="B">
    <w:name w:val="! B !"/>
    <w:basedOn w:val="AAA0"/>
    <w:next w:val="AAA0"/>
    <w:uiPriority w:val="99"/>
    <w:rsid w:val="009E1556"/>
    <w:rPr>
      <w:b/>
      <w:color w:val="000000"/>
    </w:rPr>
  </w:style>
  <w:style w:type="paragraph" w:customStyle="1" w:styleId="i">
    <w:name w:val="! i !"/>
    <w:basedOn w:val="AAA0"/>
    <w:next w:val="AAA0"/>
    <w:uiPriority w:val="99"/>
    <w:rsid w:val="009E1556"/>
    <w:rPr>
      <w:i/>
      <w:color w:val="000000"/>
    </w:rPr>
  </w:style>
  <w:style w:type="paragraph" w:customStyle="1" w:styleId="smallbold">
    <w:name w:val="! small bold !"/>
    <w:basedOn w:val="small"/>
    <w:next w:val="AAA0"/>
    <w:uiPriority w:val="99"/>
    <w:rsid w:val="009E1556"/>
    <w:rPr>
      <w:b/>
      <w:bCs/>
    </w:rPr>
  </w:style>
  <w:style w:type="paragraph" w:customStyle="1" w:styleId="smallcentre">
    <w:name w:val="! small centre !"/>
    <w:basedOn w:val="small"/>
    <w:uiPriority w:val="99"/>
    <w:rsid w:val="009E1556"/>
    <w:pPr>
      <w:jc w:val="center"/>
    </w:pPr>
  </w:style>
  <w:style w:type="character" w:customStyle="1" w:styleId="link0">
    <w:name w:val="! link ! Знак Знак Знак"/>
    <w:link w:val="link"/>
    <w:uiPriority w:val="99"/>
    <w:locked/>
    <w:rsid w:val="009E1556"/>
    <w:rPr>
      <w:rFonts w:ascii="Times New Roman" w:hAnsi="Times New Roman"/>
      <w:i/>
      <w:color w:val="008000"/>
      <w:u w:val="single"/>
    </w:rPr>
  </w:style>
  <w:style w:type="paragraph" w:customStyle="1" w:styleId="link">
    <w:name w:val="! link ! Знак Знак"/>
    <w:basedOn w:val="AAA0"/>
    <w:next w:val="AAA0"/>
    <w:link w:val="link0"/>
    <w:uiPriority w:val="99"/>
    <w:rsid w:val="009E1556"/>
    <w:pPr>
      <w:numPr>
        <w:numId w:val="2"/>
      </w:numPr>
      <w:ind w:left="0" w:firstLine="0"/>
    </w:pPr>
    <w:rPr>
      <w:rFonts w:cstheme="minorBidi"/>
      <w:i/>
      <w:color w:val="008000"/>
      <w:u w:val="single"/>
    </w:rPr>
  </w:style>
  <w:style w:type="paragraph" w:customStyle="1" w:styleId="L999">
    <w:name w:val="! L=999 !"/>
    <w:basedOn w:val="AAA0"/>
    <w:uiPriority w:val="99"/>
    <w:rsid w:val="009E1556"/>
    <w:pPr>
      <w:tabs>
        <w:tab w:val="num" w:pos="720"/>
      </w:tabs>
      <w:ind w:left="720" w:hanging="360"/>
    </w:pPr>
  </w:style>
  <w:style w:type="paragraph" w:customStyle="1" w:styleId="fx">
    <w:name w:val="! f(x) !"/>
    <w:basedOn w:val="AAA0"/>
    <w:next w:val="AAA0"/>
    <w:uiPriority w:val="99"/>
    <w:rsid w:val="009E1556"/>
    <w:pPr>
      <w:jc w:val="center"/>
    </w:pPr>
  </w:style>
  <w:style w:type="paragraph" w:customStyle="1" w:styleId="under">
    <w:name w:val="! under !"/>
    <w:basedOn w:val="AAA0"/>
    <w:next w:val="AAA0"/>
    <w:uiPriority w:val="99"/>
    <w:semiHidden/>
    <w:rsid w:val="009E1556"/>
    <w:pPr>
      <w:spacing w:after="60"/>
    </w:pPr>
    <w:rPr>
      <w:vertAlign w:val="subscript"/>
    </w:rPr>
  </w:style>
  <w:style w:type="paragraph" w:customStyle="1" w:styleId="snos">
    <w:name w:val="! snos !"/>
    <w:basedOn w:val="AAA0"/>
    <w:uiPriority w:val="99"/>
    <w:rsid w:val="009E1556"/>
    <w:rPr>
      <w:color w:val="FF0000"/>
    </w:rPr>
  </w:style>
  <w:style w:type="paragraph" w:customStyle="1" w:styleId="Web">
    <w:name w:val="Web"/>
    <w:uiPriority w:val="99"/>
    <w:semiHidden/>
    <w:rsid w:val="009E1556"/>
    <w:pPr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Webbullit">
    <w:name w:val="Web bullit"/>
    <w:basedOn w:val="Web"/>
    <w:uiPriority w:val="99"/>
    <w:semiHidden/>
    <w:rsid w:val="009E1556"/>
  </w:style>
  <w:style w:type="paragraph" w:customStyle="1" w:styleId="Big">
    <w:name w:val="!! Big !!"/>
    <w:basedOn w:val="AAA0"/>
    <w:uiPriority w:val="99"/>
    <w:semiHidden/>
    <w:rsid w:val="009E1556"/>
    <w:pPr>
      <w:spacing w:before="120" w:line="360" w:lineRule="auto"/>
    </w:pPr>
    <w:rPr>
      <w:sz w:val="28"/>
      <w:szCs w:val="28"/>
    </w:rPr>
  </w:style>
  <w:style w:type="paragraph" w:customStyle="1" w:styleId="afe">
    <w:name w:val="!! Башкирия !!"/>
    <w:basedOn w:val="a"/>
    <w:uiPriority w:val="99"/>
    <w:semiHidden/>
    <w:rsid w:val="009E1556"/>
    <w:pPr>
      <w:widowControl w:val="0"/>
      <w:autoSpaceDE w:val="0"/>
      <w:autoSpaceDN w:val="0"/>
      <w:adjustRightInd w:val="0"/>
      <w:spacing w:after="0" w:line="360" w:lineRule="auto"/>
      <w:ind w:firstLine="485"/>
      <w:jc w:val="both"/>
    </w:pPr>
    <w:rPr>
      <w:rFonts w:ascii="Georgia" w:eastAsia="Times New Roman" w:hAnsi="Georgia"/>
      <w:sz w:val="28"/>
      <w:szCs w:val="28"/>
      <w:lang w:eastAsia="ru-RU"/>
    </w:rPr>
  </w:style>
  <w:style w:type="paragraph" w:customStyle="1" w:styleId="BI">
    <w:name w:val="! BI !"/>
    <w:basedOn w:val="i"/>
    <w:uiPriority w:val="99"/>
    <w:rsid w:val="009E1556"/>
    <w:rPr>
      <w:b/>
    </w:rPr>
  </w:style>
  <w:style w:type="paragraph" w:customStyle="1" w:styleId="100">
    <w:name w:val="! стиль 10 !"/>
    <w:basedOn w:val="AAA0"/>
    <w:uiPriority w:val="99"/>
    <w:rsid w:val="009E1556"/>
    <w:rPr>
      <w:sz w:val="20"/>
    </w:rPr>
  </w:style>
  <w:style w:type="paragraph" w:customStyle="1" w:styleId="Source">
    <w:name w:val="! Source !"/>
    <w:uiPriority w:val="99"/>
    <w:rsid w:val="009E1556"/>
    <w:pPr>
      <w:spacing w:before="120" w:after="120"/>
      <w:ind w:firstLine="0"/>
      <w:jc w:val="both"/>
    </w:pPr>
    <w:rPr>
      <w:rFonts w:ascii="Arial" w:eastAsia="Calibri" w:hAnsi="Arial" w:cs="Times New Roman"/>
      <w:sz w:val="16"/>
      <w:szCs w:val="16"/>
      <w:lang w:eastAsia="ru-RU"/>
    </w:rPr>
  </w:style>
  <w:style w:type="paragraph" w:customStyle="1" w:styleId="10BI">
    <w:name w:val="! стиль 10 BI !"/>
    <w:basedOn w:val="100"/>
    <w:next w:val="100"/>
    <w:uiPriority w:val="99"/>
    <w:rsid w:val="009E1556"/>
    <w:rPr>
      <w:b/>
      <w:bCs/>
      <w:i/>
      <w:iCs/>
    </w:rPr>
  </w:style>
  <w:style w:type="paragraph" w:customStyle="1" w:styleId="10B">
    <w:name w:val="! стиль 10 B !"/>
    <w:basedOn w:val="100"/>
    <w:next w:val="100"/>
    <w:uiPriority w:val="99"/>
    <w:rsid w:val="009E1556"/>
    <w:rPr>
      <w:b/>
      <w:bCs/>
    </w:rPr>
  </w:style>
  <w:style w:type="paragraph" w:customStyle="1" w:styleId="10icentre">
    <w:name w:val="Стиль !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10icentre0">
    <w:name w:val="! стиль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fx0">
    <w:name w:val="! f(x) +!"/>
    <w:basedOn w:val="fx"/>
    <w:next w:val="fx"/>
    <w:uiPriority w:val="99"/>
    <w:rsid w:val="009E1556"/>
    <w:rPr>
      <w:b/>
      <w:szCs w:val="24"/>
    </w:rPr>
  </w:style>
  <w:style w:type="paragraph" w:customStyle="1" w:styleId="10i">
    <w:name w:val="! стиль 10 i!"/>
    <w:basedOn w:val="100"/>
    <w:next w:val="100"/>
    <w:uiPriority w:val="99"/>
    <w:rsid w:val="009E1556"/>
    <w:rPr>
      <w:i/>
    </w:rPr>
  </w:style>
  <w:style w:type="paragraph" w:customStyle="1" w:styleId="U">
    <w:name w:val="! U !"/>
    <w:basedOn w:val="AAA0"/>
    <w:next w:val="AAA0"/>
    <w:uiPriority w:val="99"/>
    <w:rsid w:val="009E1556"/>
    <w:rPr>
      <w:u w:val="single"/>
    </w:rPr>
  </w:style>
  <w:style w:type="paragraph" w:customStyle="1" w:styleId="Lbullit2">
    <w:name w:val="! L=bullit 2!"/>
    <w:basedOn w:val="Lbullit"/>
    <w:uiPriority w:val="99"/>
    <w:rsid w:val="009E1556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101">
    <w:name w:val="! 10 !"/>
    <w:basedOn w:val="AAA0"/>
    <w:uiPriority w:val="99"/>
    <w:rsid w:val="009E1556"/>
    <w:rPr>
      <w:sz w:val="20"/>
    </w:rPr>
  </w:style>
  <w:style w:type="paragraph" w:customStyle="1" w:styleId="10BI0">
    <w:name w:val="! 10 BI !"/>
    <w:basedOn w:val="101"/>
    <w:next w:val="101"/>
    <w:uiPriority w:val="99"/>
    <w:rsid w:val="009E1556"/>
    <w:rPr>
      <w:b/>
      <w:bCs/>
      <w:i/>
      <w:iCs/>
    </w:rPr>
  </w:style>
  <w:style w:type="paragraph" w:customStyle="1" w:styleId="10B0">
    <w:name w:val="! 10 B !"/>
    <w:basedOn w:val="101"/>
    <w:next w:val="101"/>
    <w:uiPriority w:val="99"/>
    <w:rsid w:val="009E1556"/>
    <w:rPr>
      <w:b/>
      <w:bCs/>
    </w:rPr>
  </w:style>
  <w:style w:type="paragraph" w:customStyle="1" w:styleId="10i0">
    <w:name w:val="! 10 i!"/>
    <w:basedOn w:val="101"/>
    <w:next w:val="101"/>
    <w:uiPriority w:val="99"/>
    <w:rsid w:val="009E1556"/>
    <w:rPr>
      <w:i/>
    </w:rPr>
  </w:style>
  <w:style w:type="paragraph" w:customStyle="1" w:styleId="8">
    <w:name w:val="! стиль 8 !"/>
    <w:basedOn w:val="100"/>
    <w:uiPriority w:val="99"/>
    <w:rsid w:val="009E1556"/>
    <w:rPr>
      <w:sz w:val="16"/>
    </w:rPr>
  </w:style>
  <w:style w:type="paragraph" w:customStyle="1" w:styleId="8B">
    <w:name w:val="! стиль 8B !"/>
    <w:basedOn w:val="8"/>
    <w:uiPriority w:val="99"/>
    <w:rsid w:val="009E1556"/>
    <w:rPr>
      <w:b/>
      <w:bCs/>
    </w:rPr>
  </w:style>
  <w:style w:type="paragraph" w:customStyle="1" w:styleId="Lbullit1">
    <w:name w:val="! L=bullit ! Знак"/>
    <w:basedOn w:val="a"/>
    <w:uiPriority w:val="99"/>
    <w:rsid w:val="009E1556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16"/>
      <w:lang w:eastAsia="ru-RU"/>
    </w:rPr>
  </w:style>
  <w:style w:type="paragraph" w:customStyle="1" w:styleId="L21">
    <w:name w:val="! L=2 ! Знак"/>
    <w:basedOn w:val="L1"/>
    <w:next w:val="a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aff">
    <w:name w:val="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9E15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E1556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E1556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9E1556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Normal">
    <w:name w:val="Normal Знак Знак"/>
    <w:uiPriority w:val="99"/>
    <w:rsid w:val="009E1556"/>
    <w:pPr>
      <w:spacing w:before="100" w:after="100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1556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7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E155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E1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9E15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9E155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E15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E15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E15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9E15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9E15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9E155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9E1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9E1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E1556"/>
    <w:pPr>
      <w:autoSpaceDE w:val="0"/>
      <w:autoSpaceDN w:val="0"/>
      <w:adjustRightInd w:val="0"/>
      <w:ind w:firstLine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36">
    <w:name w:val="Знак Знак Знак Знак Знак Знак Знак3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4">
    <w:name w:val="Знак Знак Знак Знак Знак Знак Знак2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Знак Знак Знак 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1556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1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10">
    <w:name w:val="Знак1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sid w:val="009E1556"/>
    <w:rPr>
      <w:rFonts w:ascii="Times New Roman" w:hAnsi="Times New Roman" w:cs="Times New Roman" w:hint="default"/>
      <w:vertAlign w:val="superscript"/>
    </w:rPr>
  </w:style>
  <w:style w:type="character" w:styleId="aff1">
    <w:name w:val="lin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styleId="aff2">
    <w:name w:val="pag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customStyle="1" w:styleId="n">
    <w:name w:val="! n !"/>
    <w:uiPriority w:val="99"/>
    <w:rsid w:val="009E1556"/>
    <w:rPr>
      <w:rFonts w:ascii="Times New Roman" w:hAnsi="Times New Roman" w:cs="Times New Roman" w:hint="default"/>
      <w:b/>
      <w:bCs w:val="0"/>
      <w:strike w:val="0"/>
      <w:dstrike w:val="0"/>
      <w:color w:val="FF0000"/>
      <w:sz w:val="20"/>
      <w:u w:val="none" w:color="000000"/>
      <w:effect w:val="none"/>
      <w:vertAlign w:val="superscript"/>
    </w:rPr>
  </w:style>
  <w:style w:type="character" w:customStyle="1" w:styleId="FontStyle18">
    <w:name w:val="Font Style18"/>
    <w:uiPriority w:val="99"/>
    <w:rsid w:val="009E1556"/>
    <w:rPr>
      <w:rFonts w:ascii="Century Schoolbook" w:hAnsi="Century Schoolbook" w:hint="default"/>
      <w:i/>
      <w:iCs w:val="0"/>
      <w:sz w:val="20"/>
    </w:rPr>
  </w:style>
  <w:style w:type="character" w:customStyle="1" w:styleId="FontStyle20">
    <w:name w:val="Font Style20"/>
    <w:uiPriority w:val="99"/>
    <w:rsid w:val="009E1556"/>
    <w:rPr>
      <w:rFonts w:ascii="Century Schoolbook" w:hAnsi="Century Schoolbook" w:hint="default"/>
      <w:sz w:val="12"/>
    </w:rPr>
  </w:style>
  <w:style w:type="character" w:customStyle="1" w:styleId="FontStyle21">
    <w:name w:val="Font Style21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22">
    <w:name w:val="Font Style22"/>
    <w:uiPriority w:val="99"/>
    <w:rsid w:val="009E1556"/>
    <w:rPr>
      <w:rFonts w:ascii="Arial" w:hAnsi="Arial" w:cs="Arial" w:hint="default"/>
      <w:sz w:val="22"/>
    </w:rPr>
  </w:style>
  <w:style w:type="character" w:customStyle="1" w:styleId="FontStyle24">
    <w:name w:val="Font Style24"/>
    <w:uiPriority w:val="99"/>
    <w:rsid w:val="009E1556"/>
    <w:rPr>
      <w:rFonts w:ascii="Arial" w:hAnsi="Arial" w:cs="Arial" w:hint="default"/>
      <w:sz w:val="20"/>
    </w:rPr>
  </w:style>
  <w:style w:type="character" w:customStyle="1" w:styleId="FontStyle26">
    <w:name w:val="Font Style26"/>
    <w:uiPriority w:val="99"/>
    <w:rsid w:val="009E1556"/>
    <w:rPr>
      <w:rFonts w:ascii="Arial" w:hAnsi="Arial" w:cs="Arial" w:hint="default"/>
      <w:sz w:val="16"/>
    </w:rPr>
  </w:style>
  <w:style w:type="character" w:customStyle="1" w:styleId="FontStyle27">
    <w:name w:val="Font Style27"/>
    <w:uiPriority w:val="99"/>
    <w:rsid w:val="009E1556"/>
    <w:rPr>
      <w:rFonts w:ascii="Book Antiqua" w:hAnsi="Book Antiqua" w:hint="default"/>
      <w:b/>
      <w:bCs w:val="0"/>
      <w:sz w:val="14"/>
    </w:rPr>
  </w:style>
  <w:style w:type="character" w:customStyle="1" w:styleId="FontStyle28">
    <w:name w:val="Font Style28"/>
    <w:uiPriority w:val="99"/>
    <w:rsid w:val="009E1556"/>
    <w:rPr>
      <w:rFonts w:ascii="Arial" w:hAnsi="Arial" w:cs="Arial" w:hint="default"/>
      <w:sz w:val="16"/>
    </w:rPr>
  </w:style>
  <w:style w:type="character" w:customStyle="1" w:styleId="FontStyle19">
    <w:name w:val="Font Style19"/>
    <w:uiPriority w:val="99"/>
    <w:rsid w:val="009E1556"/>
    <w:rPr>
      <w:rFonts w:ascii="Arial" w:hAnsi="Arial" w:cs="Arial" w:hint="default"/>
      <w:b/>
      <w:bCs w:val="0"/>
      <w:sz w:val="18"/>
    </w:rPr>
  </w:style>
  <w:style w:type="character" w:customStyle="1" w:styleId="FontStyle16">
    <w:name w:val="Font Style16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17">
    <w:name w:val="Font Style17"/>
    <w:uiPriority w:val="99"/>
    <w:rsid w:val="009E1556"/>
    <w:rPr>
      <w:rFonts w:ascii="Times New Roman" w:hAnsi="Times New Roman" w:cs="Times New Roman" w:hint="default"/>
      <w:w w:val="20"/>
      <w:sz w:val="8"/>
    </w:rPr>
  </w:style>
  <w:style w:type="character" w:customStyle="1" w:styleId="FontStyle11">
    <w:name w:val="Font Style11"/>
    <w:uiPriority w:val="99"/>
    <w:rsid w:val="009E1556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2">
    <w:name w:val="Font Style12"/>
    <w:uiPriority w:val="99"/>
    <w:rsid w:val="009E1556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uiPriority w:val="99"/>
    <w:rsid w:val="009E1556"/>
    <w:rPr>
      <w:rFonts w:ascii="Times New Roman" w:hAnsi="Times New Roman" w:cs="Times New Roman" w:hint="default"/>
      <w:sz w:val="24"/>
    </w:rPr>
  </w:style>
  <w:style w:type="character" w:customStyle="1" w:styleId="FontStyle13">
    <w:name w:val="Font Style13"/>
    <w:uiPriority w:val="99"/>
    <w:rsid w:val="009E1556"/>
    <w:rPr>
      <w:rFonts w:ascii="Times New Roman" w:hAnsi="Times New Roman" w:cs="Times New Roman" w:hint="default"/>
      <w:b/>
      <w:bCs w:val="0"/>
      <w:spacing w:val="20"/>
      <w:sz w:val="16"/>
    </w:rPr>
  </w:style>
  <w:style w:type="character" w:customStyle="1" w:styleId="FontStyle15">
    <w:name w:val="Font Style15"/>
    <w:uiPriority w:val="99"/>
    <w:rsid w:val="009E1556"/>
    <w:rPr>
      <w:rFonts w:ascii="Georgia" w:hAnsi="Georgia" w:hint="default"/>
      <w:spacing w:val="-10"/>
      <w:sz w:val="12"/>
    </w:rPr>
  </w:style>
  <w:style w:type="character" w:customStyle="1" w:styleId="bt">
    <w:name w:val="bt Знак Знак"/>
    <w:basedOn w:val="a0"/>
    <w:uiPriority w:val="99"/>
    <w:rsid w:val="009E1556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styleId="aff3">
    <w:name w:val="Table Grid"/>
    <w:basedOn w:val="a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BL">
    <w:name w:val="! L=TBL !"/>
    <w:basedOn w:val="AAA0"/>
    <w:next w:val="AAA0"/>
    <w:uiPriority w:val="99"/>
    <w:rsid w:val="009E1556"/>
    <w:pPr>
      <w:spacing w:before="240" w:after="0"/>
      <w:contextualSpacing/>
    </w:pPr>
    <w:rPr>
      <w:rFonts w:ascii="Tahoma" w:hAnsi="Tahoma"/>
      <w:b/>
      <w:sz w:val="20"/>
    </w:rPr>
  </w:style>
  <w:style w:type="paragraph" w:customStyle="1" w:styleId="L5">
    <w:name w:val="! L=5 !"/>
    <w:basedOn w:val="LTBL"/>
    <w:next w:val="AAA0"/>
    <w:uiPriority w:val="99"/>
    <w:rsid w:val="009E1556"/>
    <w:pPr>
      <w:spacing w:after="120"/>
    </w:pPr>
    <w:rPr>
      <w:rFonts w:ascii="Times New Roman" w:hAnsi="Times New Roman"/>
      <w:sz w:val="24"/>
      <w:szCs w:val="24"/>
    </w:rPr>
  </w:style>
  <w:style w:type="paragraph" w:customStyle="1" w:styleId="App">
    <w:name w:val="! App !"/>
    <w:basedOn w:val="LTBL"/>
    <w:uiPriority w:val="99"/>
    <w:rsid w:val="009E1556"/>
    <w:pPr>
      <w:spacing w:after="120"/>
    </w:pPr>
  </w:style>
  <w:style w:type="paragraph" w:styleId="aff4">
    <w:name w:val="table of figures"/>
    <w:basedOn w:val="AAA0"/>
    <w:next w:val="AAA0"/>
    <w:uiPriority w:val="99"/>
    <w:semiHidden/>
    <w:unhideWhenUsed/>
    <w:rsid w:val="009E1556"/>
    <w:pPr>
      <w:ind w:left="1247" w:hanging="1247"/>
    </w:pPr>
    <w:rPr>
      <w:rFonts w:ascii="Tahoma" w:hAnsi="Tahoma"/>
      <w:bCs/>
      <w:sz w:val="20"/>
    </w:rPr>
  </w:style>
  <w:style w:type="paragraph" w:customStyle="1" w:styleId="smallitalic">
    <w:name w:val="! small italic !"/>
    <w:basedOn w:val="small"/>
    <w:next w:val="AAA0"/>
    <w:uiPriority w:val="99"/>
    <w:rsid w:val="009E1556"/>
    <w:rPr>
      <w:i/>
    </w:rPr>
  </w:style>
  <w:style w:type="numbering" w:styleId="111111">
    <w:name w:val="Outline List 2"/>
    <w:basedOn w:val="a2"/>
    <w:uiPriority w:val="99"/>
    <w:semiHidden/>
    <w:unhideWhenUsed/>
    <w:rsid w:val="009E1556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369CE73DCF634DD447B578B395F8EBB9AA27DBC03DB9151281D99A1A69AE3A69C6DEB9F599B1A0DBG" TargetMode="External"/><Relationship Id="rId13" Type="http://schemas.openxmlformats.org/officeDocument/2006/relationships/hyperlink" Target="consultantplus://offline/ref=AEE3369CE73DCF634DD447B578B395F8EBB9AA27DBC03DB9151281D99A1A69AE3A69C6DEB9F599B1A0D3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EE3369CE73DCF634DD447B578B395F8EBB9AA27DBC03DB9151281D99A1A69AE3A69C6DEB9F599B1A0DBG" TargetMode="External"/><Relationship Id="rId17" Type="http://schemas.openxmlformats.org/officeDocument/2006/relationships/hyperlink" Target="file:///D:\&#1052;&#1086;&#1080;%20&#1076;&#1086;&#1082;&#1091;&#1084;&#1077;&#1085;&#1090;&#1099;\&#1044;&#1086;&#1082;&#1091;&#1084;&#1077;&#1085;&#1090;&#1099;\&#1040;&#1085;&#1086;&#1089;&#1086;&#1074;&#1072;\3%20&#1089;&#1086;&#1079;&#1099;&#1074;%20&#1056;&#1045;&#1064;&#1045;&#1053;&#1048;&#1071;\&#1047;&#1072;&#1089;&#1077;&#1076;&#1072;&#1085;&#1080;&#1103;%202015%20&#1075;&#1086;&#1076;&#1072;\&#1047;&#1072;&#1089;&#1077;&#1076;&#1072;&#1085;&#1080;&#1077;%2015%20&#1086;&#1090;%2029.05.15\&#1056;&#1077;&#1096;&#1077;&#1085;&#1080;&#1077;%20&#8470;%2015-45%20&#1087;&#1088;&#1086;&#1075;&#1088;&#1072;&#1084;&#1084;&#1072;%20&#1082;&#1086;&#1084;&#1087;.%20&#1089;&#1080;&#1089;&#1090;&#1077;&#1084;%20&#1080;&#1085;&#1092;&#1088;&#1072;&#1089;&#1090;&#1088;&#1091;&#1082;&#1090;&#1091;&#1088;&#1099;.do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E3369CE73DCF634DD447B578B395F8EBB9AA27DBC03DB9151281D99A1A69AE3A69C6DEB9F599B2A0D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E3369CE73DCF634DD447B578B395F8EBB9AA27DBC03DB9151281D99A1A69AE3A69C6DEB9F599B2A0DBG" TargetMode="External"/><Relationship Id="rId10" Type="http://schemas.openxmlformats.org/officeDocument/2006/relationships/hyperlink" Target="consultantplus://offline/ref=AEE3369CE73DCF634DD447B578B395F8EBB9AA27DBC03DB9151281D99A1A69AE3A69C6DEB9F599B1A0D2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E3369CE73DCF634DD447B578B395F8EBB9AA27DBC03DB9151281D99A1A69AE3A69C6DEB9F599B1A0D3G" TargetMode="External"/><Relationship Id="rId14" Type="http://schemas.openxmlformats.org/officeDocument/2006/relationships/hyperlink" Target="consultantplus://offline/ref=AEE3369CE73DCF634DD447B578B395F8EBB9AA27DBC03DB9151281D99A1A69AE3A69C6DEB9F599B1A0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3F123-30B2-44C0-B549-AA824134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11964</Words>
  <Characters>68200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2023-06-05T08:33:00Z</cp:lastPrinted>
  <dcterms:created xsi:type="dcterms:W3CDTF">2015-05-20T09:46:00Z</dcterms:created>
  <dcterms:modified xsi:type="dcterms:W3CDTF">2023-09-04T08:08:00Z</dcterms:modified>
</cp:coreProperties>
</file>