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64" w:rsidRDefault="003B7564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564" w:rsidRDefault="003B7564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-494665</wp:posOffset>
            </wp:positionV>
            <wp:extent cx="742315" cy="839470"/>
            <wp:effectExtent l="19050" t="0" r="63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39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0B5BDE" w:rsidRDefault="000B5BDE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564" w:rsidRDefault="003B7564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EB382F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E1556" w:rsidRDefault="009E1556" w:rsidP="009E1556">
      <w:pPr>
        <w:pStyle w:val="ConsPlusTitle"/>
        <w:keepNext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FB6A18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77548">
        <w:rPr>
          <w:rFonts w:ascii="Times New Roman" w:hAnsi="Times New Roman" w:cs="Times New Roman"/>
          <w:sz w:val="28"/>
          <w:szCs w:val="28"/>
        </w:rPr>
        <w:t>21 марта</w:t>
      </w:r>
      <w:r w:rsidR="000B4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E782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="00FB6A1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477548">
        <w:rPr>
          <w:rFonts w:ascii="Times New Roman" w:hAnsi="Times New Roman" w:cs="Times New Roman"/>
          <w:sz w:val="28"/>
          <w:szCs w:val="28"/>
        </w:rPr>
        <w:t>81-274</w:t>
      </w: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E1556" w:rsidRDefault="00EC0B4A" w:rsidP="009E155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актуализации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9E1556">
        <w:rPr>
          <w:rFonts w:ascii="Times New Roman" w:hAnsi="Times New Roman" w:cs="Times New Roman"/>
          <w:sz w:val="28"/>
          <w:szCs w:val="28"/>
        </w:rPr>
        <w:t>рограммы комплексного развития систем коммунальной инфраструктуры муниципального образования</w:t>
      </w:r>
      <w:proofErr w:type="gramEnd"/>
      <w:r w:rsidR="009E1556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proofErr w:type="spellStart"/>
      <w:r w:rsidR="009E155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E1556">
        <w:rPr>
          <w:rFonts w:ascii="Times New Roman" w:hAnsi="Times New Roman" w:cs="Times New Roman"/>
          <w:sz w:val="28"/>
          <w:szCs w:val="28"/>
        </w:rPr>
        <w:t xml:space="preserve"> района на 2015-2025 годы</w:t>
      </w:r>
    </w:p>
    <w:p w:rsidR="009E1556" w:rsidRDefault="009E1556" w:rsidP="009E155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комплекса», Постановления правительства РФ № 502 от 14 июня 2013г. «Об утверждении требований к программам комплексного развития систем коммунальной инфраструктуры поселений, городских округов», статьей 8 Устава муниципального образования город Советск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b/>
          <w:bCs/>
          <w:sz w:val="28"/>
          <w:szCs w:val="28"/>
        </w:rPr>
        <w:t>РЕШИЛО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1556" w:rsidRDefault="00EC0B4A" w:rsidP="009E1556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</w:t>
      </w:r>
      <w:r w:rsidR="009E1556">
        <w:rPr>
          <w:sz w:val="28"/>
          <w:szCs w:val="28"/>
        </w:rPr>
        <w:t xml:space="preserve"> Программу комплексного развития систем коммунальной инфраструктуры муниципального образования город Советск </w:t>
      </w:r>
      <w:proofErr w:type="spellStart"/>
      <w:r w:rsidR="009E1556">
        <w:rPr>
          <w:sz w:val="28"/>
          <w:szCs w:val="28"/>
        </w:rPr>
        <w:t>Щекинского</w:t>
      </w:r>
      <w:proofErr w:type="spellEnd"/>
      <w:r w:rsidR="009E1556">
        <w:rPr>
          <w:sz w:val="28"/>
          <w:szCs w:val="28"/>
        </w:rPr>
        <w:t xml:space="preserve"> района на 2015- 2025 годы (приложение).</w:t>
      </w:r>
    </w:p>
    <w:p w:rsidR="009E1556" w:rsidRDefault="007465AE" w:rsidP="00EC0B4A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556">
        <w:rPr>
          <w:sz w:val="28"/>
          <w:szCs w:val="28"/>
        </w:rPr>
        <w:t xml:space="preserve">. </w:t>
      </w:r>
      <w:proofErr w:type="gramStart"/>
      <w:r w:rsidR="009E1556">
        <w:rPr>
          <w:sz w:val="28"/>
          <w:szCs w:val="28"/>
        </w:rPr>
        <w:t>Контроль за</w:t>
      </w:r>
      <w:proofErr w:type="gramEnd"/>
      <w:r w:rsidR="009E1556">
        <w:rPr>
          <w:sz w:val="28"/>
          <w:szCs w:val="28"/>
        </w:rPr>
        <w:t xml:space="preserve"> выполнением настоящего решения возложить на глав</w:t>
      </w:r>
      <w:r w:rsidR="00EC0B4A">
        <w:rPr>
          <w:sz w:val="28"/>
          <w:szCs w:val="28"/>
        </w:rPr>
        <w:t>у</w:t>
      </w:r>
      <w:r w:rsidR="009E1556">
        <w:rPr>
          <w:sz w:val="28"/>
          <w:szCs w:val="28"/>
        </w:rPr>
        <w:t xml:space="preserve"> администрации муниципального образования город Советск </w:t>
      </w:r>
      <w:proofErr w:type="spellStart"/>
      <w:r w:rsidR="009E1556">
        <w:rPr>
          <w:sz w:val="28"/>
          <w:szCs w:val="28"/>
        </w:rPr>
        <w:t>Щекинского</w:t>
      </w:r>
      <w:proofErr w:type="spellEnd"/>
      <w:r w:rsidR="009E1556">
        <w:rPr>
          <w:sz w:val="28"/>
          <w:szCs w:val="28"/>
        </w:rPr>
        <w:t xml:space="preserve"> района (</w:t>
      </w:r>
      <w:r w:rsidR="00EC0B4A">
        <w:rPr>
          <w:sz w:val="28"/>
          <w:szCs w:val="28"/>
        </w:rPr>
        <w:t>Мясоедов Н. В.</w:t>
      </w:r>
      <w:r w:rsidR="009E1556">
        <w:rPr>
          <w:sz w:val="28"/>
          <w:szCs w:val="28"/>
        </w:rPr>
        <w:t xml:space="preserve">) и постоянную комиссию Собрания депутатов муниципального образования город Советск </w:t>
      </w:r>
      <w:proofErr w:type="spellStart"/>
      <w:r w:rsidR="009E1556">
        <w:rPr>
          <w:sz w:val="28"/>
          <w:szCs w:val="28"/>
        </w:rPr>
        <w:t>Щекинского</w:t>
      </w:r>
      <w:proofErr w:type="spellEnd"/>
      <w:r w:rsidR="009E1556">
        <w:rPr>
          <w:sz w:val="28"/>
          <w:szCs w:val="28"/>
        </w:rPr>
        <w:t xml:space="preserve"> района по собственности и развитию инфраструктуры (Титова Н. А.).</w:t>
      </w:r>
    </w:p>
    <w:p w:rsidR="00EC0B4A" w:rsidRPr="00EC0B4A" w:rsidRDefault="00EC0B4A" w:rsidP="00EC0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C0B4A">
        <w:rPr>
          <w:rFonts w:ascii="Times New Roman" w:hAnsi="Times New Roman"/>
          <w:sz w:val="28"/>
          <w:szCs w:val="28"/>
        </w:rPr>
        <w:t xml:space="preserve">. Настоящее решение обнародовать на информационном стенде в администрации МО г. Советск </w:t>
      </w:r>
      <w:proofErr w:type="spellStart"/>
      <w:r w:rsidRPr="00EC0B4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EC0B4A">
        <w:rPr>
          <w:rFonts w:ascii="Times New Roman" w:hAnsi="Times New Roman"/>
          <w:sz w:val="28"/>
          <w:szCs w:val="28"/>
        </w:rPr>
        <w:t xml:space="preserve"> района (г. Советск, пл. Советов, д. 1</w:t>
      </w:r>
      <w:r>
        <w:rPr>
          <w:rFonts w:ascii="Times New Roman" w:hAnsi="Times New Roman"/>
          <w:sz w:val="28"/>
          <w:szCs w:val="28"/>
        </w:rPr>
        <w:t>)</w:t>
      </w:r>
      <w:r w:rsidRPr="00EC0B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C0B4A">
        <w:rPr>
          <w:rFonts w:ascii="Times New Roman" w:hAnsi="Times New Roman"/>
          <w:sz w:val="28"/>
          <w:szCs w:val="28"/>
        </w:rPr>
        <w:t>разместить на официальном портале МО г. Советск в сети «Интернет».</w:t>
      </w:r>
    </w:p>
    <w:p w:rsidR="00EC0B4A" w:rsidRDefault="00EC0B4A" w:rsidP="00EC0B4A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C0B4A">
        <w:rPr>
          <w:rFonts w:ascii="Times New Roman" w:hAnsi="Times New Roman"/>
          <w:sz w:val="28"/>
          <w:szCs w:val="28"/>
        </w:rPr>
        <w:t>. Настоящее решение вступает в силу со дня его обнародования.</w:t>
      </w:r>
    </w:p>
    <w:p w:rsidR="00EC0B4A" w:rsidRDefault="00EC0B4A" w:rsidP="00EC0B4A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C0B4A" w:rsidRPr="00EC0B4A" w:rsidRDefault="00EC0B4A" w:rsidP="00EC0B4A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E1556" w:rsidRDefault="009E1556" w:rsidP="009E1556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E1556" w:rsidRDefault="009E1556" w:rsidP="009E1556">
      <w:pPr>
        <w:tabs>
          <w:tab w:val="left" w:pos="640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7823">
        <w:rPr>
          <w:rFonts w:ascii="Times New Roman" w:hAnsi="Times New Roman"/>
          <w:sz w:val="28"/>
          <w:szCs w:val="28"/>
        </w:rPr>
        <w:t>В. А. Глазков</w:t>
      </w: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Собрания депутатов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город Советск </w:t>
      </w:r>
      <w:proofErr w:type="spellStart"/>
      <w:r>
        <w:rPr>
          <w:rFonts w:ascii="Times New Roman" w:hAnsi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77548">
        <w:rPr>
          <w:rFonts w:ascii="Times New Roman" w:hAnsi="Times New Roman"/>
          <w:sz w:val="28"/>
          <w:szCs w:val="28"/>
        </w:rPr>
        <w:t>21 марта</w:t>
      </w:r>
      <w:r w:rsidR="0025485A">
        <w:rPr>
          <w:rFonts w:ascii="Times New Roman" w:hAnsi="Times New Roman"/>
          <w:sz w:val="28"/>
          <w:szCs w:val="28"/>
        </w:rPr>
        <w:t xml:space="preserve"> </w:t>
      </w:r>
      <w:r w:rsidR="000B4E64">
        <w:rPr>
          <w:rFonts w:ascii="Times New Roman" w:hAnsi="Times New Roman"/>
          <w:sz w:val="28"/>
          <w:szCs w:val="28"/>
        </w:rPr>
        <w:t xml:space="preserve"> </w:t>
      </w:r>
      <w:r w:rsidR="00FB6A18">
        <w:rPr>
          <w:rFonts w:ascii="Times New Roman" w:hAnsi="Times New Roman"/>
          <w:sz w:val="28"/>
          <w:szCs w:val="28"/>
        </w:rPr>
        <w:t>201</w:t>
      </w:r>
      <w:r w:rsidR="00CE782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477548">
        <w:rPr>
          <w:rFonts w:ascii="Times New Roman" w:hAnsi="Times New Roman"/>
          <w:sz w:val="28"/>
          <w:szCs w:val="28"/>
        </w:rPr>
        <w:t>81-274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28575</wp:posOffset>
            </wp:positionV>
            <wp:extent cx="1155065" cy="1674495"/>
            <wp:effectExtent l="19050" t="0" r="6985" b="0"/>
            <wp:wrapNone/>
            <wp:docPr id="4" name="Рисунок 4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674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bookmarkEnd w:id="0"/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ПРОГРАММА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комплексного развития 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систем коммунальной инфраструктуры города Советск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/>
          <w:sz w:val="32"/>
          <w:szCs w:val="32"/>
          <w:lang w:eastAsia="ru-RU"/>
        </w:rPr>
        <w:t>Щёкинский</w:t>
      </w:r>
      <w:proofErr w:type="spellEnd"/>
      <w:r>
        <w:rPr>
          <w:rFonts w:ascii="Times New Roman" w:hAnsi="Times New Roman"/>
          <w:b/>
          <w:sz w:val="32"/>
          <w:szCs w:val="32"/>
          <w:lang w:eastAsia="ru-RU"/>
        </w:rPr>
        <w:t xml:space="preserve"> район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на 2015-2025 годы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Советск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2015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Паспорт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комплексного развития систем коммунальной инфраструктуры города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Советск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Щёкинский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район на 2015-2025 годы</w:t>
      </w: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6994"/>
      </w:tblGrid>
      <w:tr w:rsidR="009E1556" w:rsidTr="009E1556">
        <w:trPr>
          <w:trHeight w:val="711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Муниципальное казенное учреждение «Советское городское управление жизнеобеспечения и благоустройства» </w:t>
            </w:r>
          </w:p>
        </w:tc>
      </w:tr>
      <w:tr w:rsidR="009E1556" w:rsidTr="00BB11E5">
        <w:trPr>
          <w:trHeight w:val="56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Администрация МО г. Советск</w:t>
            </w:r>
          </w:p>
        </w:tc>
      </w:tr>
      <w:tr w:rsidR="009E1556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Цель: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2025 гг.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оветск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Щёкинский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район.</w:t>
            </w:r>
          </w:p>
        </w:tc>
      </w:tr>
      <w:tr w:rsidR="009E1556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Для достижения цели предполагается решение следующих задач: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анализ текущей ситуации систем коммунальной инфраструктуры;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выявление комплекса мероприятий по развитию систем коммунальной инфраструктуры, обеспечивающих потребности жилищного строительства с 2015 по 2025 гг. в районах перспективной застройки в г. Советск муниципального образования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Щёкинский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район;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инженерно-техническая оптимизация коммунальных систем;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перспективное планирование развития коммунальных систем;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модернизация коммунальной инфраструктуры;       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замена изношенных фондов;               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совершенствование механизмов развития энергосбережения и повышения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коммунальной инфраструктуры;     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инвестиционной привлекательности коммунальной инфраструктуры;                     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9E1556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Целевые показатели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Целевые показатели по качеству услуг показатели      предоставления электрической энергии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напряжения, кВт;- протяженность линий электропередачи,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средний физический износ подстанций,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доля поставки электрической энергии по приборам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учета.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Целевые показатели по качеству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предоставления тепловой энергии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годовое потребление тепловой энергии, тыс. Гкал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протяженность тепловых сетей,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потери тепловой энергии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%;</w:t>
            </w:r>
            <w:proofErr w:type="gramEnd"/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доля поставки тепловой энергии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учета.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Целевые показатели по качеству услуг воды и водоотвода: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годовое потребление воды, тыс. м3;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доля поставки воды по приборам учета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потеря воды при транспортировке, % </w:t>
            </w:r>
          </w:p>
        </w:tc>
      </w:tr>
      <w:tr w:rsidR="009E1556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 реализации Программы: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начало – 2015 г.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окончание –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sz w:val="28"/>
                  <w:szCs w:val="28"/>
                  <w:lang w:eastAsia="ru-RU"/>
                </w:rPr>
                <w:t>2025 г</w:t>
              </w:r>
            </w:smartTag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Программы предусматривает два этапа: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Первый этап (2015 – 2019 гг.) – разработка технических заданий организациям коммунального комплекса, а также разработка (корректировка), утверждение и начало реализации инвестиционных программ организаций коммунального комплекса;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Второй этап (2020 - 2025 гг.) – реализация утвержденных инвестиционных программ организаций коммунального комплекса, обеспечивающих электро-, газо-, тепло-, водоснабжение, водоотведение и очистку сточных вод; корректировка инвестиционных программ по результатам их реализации.</w:t>
            </w:r>
          </w:p>
        </w:tc>
      </w:tr>
      <w:tr w:rsidR="009E1556" w:rsidTr="009E1556">
        <w:trPr>
          <w:trHeight w:val="28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Объем требуемых капитальных вложений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объем требуемого финансирования Программы составляет 229 225,52 тыс. руб.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предполагает следующий источник финансирования: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Плата за подключение к сетям инженерно-технического обеспечения.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Собственные средства предприятий организаций коммунального комплекса.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Инвестиционная составляющая тарифов организаций коммунального комплекса. 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Средства бюджетов различных уровней.</w:t>
            </w:r>
          </w:p>
        </w:tc>
      </w:tr>
      <w:tr w:rsidR="009E1556" w:rsidTr="009E1556">
        <w:trPr>
          <w:trHeight w:val="90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Повышение: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качества предоставляемых услуг;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эффективности работы систем жилищно-коммунального реализации хозяйства;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качества очистки сбрасываемых сточных вод          и улучшение экологической обстановки в целом          на территории г. Советск;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  <w:lang w:eastAsia="ru-RU"/>
        </w:rPr>
      </w:pPr>
    </w:p>
    <w:p w:rsidR="009E1556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br w:type="page"/>
      </w:r>
      <w:bookmarkStart w:id="1" w:name="_Toc226889222"/>
      <w:bookmarkStart w:id="2" w:name="_Toc215300755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lastRenderedPageBreak/>
        <w:t>В</w:t>
      </w:r>
      <w:bookmarkEnd w:id="1"/>
      <w:bookmarkEnd w:id="2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ВЕДЕНИЕ</w:t>
      </w:r>
    </w:p>
    <w:p w:rsidR="009E1556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bookmarkStart w:id="3" w:name="_Toc226889223"/>
      <w:bookmarkStart w:id="4" w:name="_Toc215300756"/>
      <w:proofErr w:type="gramStart"/>
      <w:r>
        <w:rPr>
          <w:sz w:val="28"/>
          <w:szCs w:val="28"/>
        </w:rPr>
        <w:t>Программа комплексного развития систем коммунальной инфраструктуры муниципального обр</w:t>
      </w:r>
      <w:r w:rsidR="00FB6A18">
        <w:rPr>
          <w:sz w:val="28"/>
          <w:szCs w:val="28"/>
        </w:rPr>
        <w:t xml:space="preserve">азования </w:t>
      </w:r>
      <w:r w:rsidR="00DF4511">
        <w:rPr>
          <w:sz w:val="28"/>
          <w:szCs w:val="28"/>
        </w:rPr>
        <w:t xml:space="preserve">г. Советск </w:t>
      </w:r>
      <w:proofErr w:type="spellStart"/>
      <w:r w:rsidR="00DF4511">
        <w:rPr>
          <w:sz w:val="28"/>
          <w:szCs w:val="28"/>
        </w:rPr>
        <w:t>Щёкинского</w:t>
      </w:r>
      <w:proofErr w:type="spellEnd"/>
      <w:r w:rsidR="00FB6A18">
        <w:rPr>
          <w:sz w:val="28"/>
          <w:szCs w:val="28"/>
        </w:rPr>
        <w:t xml:space="preserve"> район</w:t>
      </w:r>
      <w:r w:rsidR="00DF4511">
        <w:rPr>
          <w:sz w:val="28"/>
          <w:szCs w:val="28"/>
        </w:rPr>
        <w:t>а</w:t>
      </w:r>
      <w:r w:rsidR="00FB6A18">
        <w:rPr>
          <w:sz w:val="28"/>
          <w:szCs w:val="28"/>
        </w:rPr>
        <w:t xml:space="preserve"> на 2015</w:t>
      </w:r>
      <w:r>
        <w:rPr>
          <w:sz w:val="28"/>
          <w:szCs w:val="28"/>
        </w:rPr>
        <w:t xml:space="preserve">-2025 годы (далее – Программа) разработана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30.12.2004 № 210-ФЗ «Об основах регулирования тарифов организаций коммунального комплекса», Решения Собрания представителей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от 28.11.2008 №</w:t>
      </w:r>
      <w:r w:rsidR="00B11CA2">
        <w:rPr>
          <w:sz w:val="28"/>
          <w:szCs w:val="28"/>
        </w:rPr>
        <w:t xml:space="preserve"> </w:t>
      </w:r>
      <w:r>
        <w:rPr>
          <w:sz w:val="28"/>
          <w:szCs w:val="28"/>
        </w:rPr>
        <w:t>48/510</w:t>
      </w:r>
      <w:proofErr w:type="gramEnd"/>
      <w:r>
        <w:rPr>
          <w:sz w:val="28"/>
          <w:szCs w:val="28"/>
        </w:rPr>
        <w:t xml:space="preserve"> «Об утверждении комплексной программы социально-экономического развития муниципального образования </w:t>
      </w:r>
      <w:proofErr w:type="spellStart"/>
      <w:r>
        <w:rPr>
          <w:sz w:val="28"/>
          <w:szCs w:val="28"/>
        </w:rPr>
        <w:t>Щёкинский</w:t>
      </w:r>
      <w:proofErr w:type="spellEnd"/>
      <w:r>
        <w:rPr>
          <w:sz w:val="28"/>
          <w:szCs w:val="28"/>
        </w:rPr>
        <w:t xml:space="preserve"> район до 2012 года», Постановления правительства РФ от 14 июня 2013г.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включены мероприятия, необходимые для получения требуемого количества и качества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2030 года включительно.</w:t>
      </w: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2. Х</w:t>
      </w:r>
      <w:bookmarkEnd w:id="3"/>
      <w:bookmarkEnd w:id="4"/>
      <w:r>
        <w:rPr>
          <w:b/>
          <w:smallCaps/>
          <w:color w:val="000000"/>
          <w:sz w:val="28"/>
          <w:szCs w:val="28"/>
        </w:rPr>
        <w:t xml:space="preserve">АРЕКТЕРИСТИКА СУЩЕСТВУЮЩЕГО СОСТОЯНИЯ СИСТЕМ КОММУНАЛЬНОЙ ИНФРАСТРУКТУРЫ </w:t>
      </w:r>
      <w:r w:rsidR="00DF4511">
        <w:rPr>
          <w:b/>
          <w:smallCaps/>
          <w:color w:val="000000"/>
          <w:sz w:val="28"/>
          <w:szCs w:val="28"/>
        </w:rPr>
        <w:t>Г. СОВЕТСК</w:t>
      </w:r>
    </w:p>
    <w:p w:rsidR="009E1556" w:rsidRDefault="009E1556" w:rsidP="009E1556">
      <w:pPr>
        <w:pStyle w:val="afb"/>
        <w:ind w:firstLine="709"/>
        <w:jc w:val="both"/>
        <w:rPr>
          <w:b/>
          <w:i/>
          <w:sz w:val="28"/>
          <w:szCs w:val="28"/>
        </w:rPr>
      </w:pPr>
    </w:p>
    <w:p w:rsidR="00665AA8" w:rsidRDefault="00665AA8" w:rsidP="00665AA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2.1. Водоснабжение</w:t>
      </w:r>
    </w:p>
    <w:p w:rsidR="00665AA8" w:rsidRPr="00665AA8" w:rsidRDefault="00665AA8" w:rsidP="00665AA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Организацией осуществляющей добычу и подачу воды потребителям города Советск является МУП «Партнер».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данным обслуживающей организации, количество воды питьевого качества, потребляемое городом, составляет фактически 1250м3/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 на хозяйственно – питьевые нужды населения и бюджетных организаций - 1070м3/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прочим организациям и промпредприятиям - 150 м3/</w:t>
      </w:r>
      <w:proofErr w:type="spellStart"/>
      <w:proofErr w:type="gram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собственные нужды - 30 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отчётным данным Водоканала протяженность водопроводной сети по городу составляет порядка 18,6 км, в том числе магистральных водоводов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Д=219 мм – 2,3 км, и уличных сетей Д=150 мм – 3,5 км, Д=108мм – 8,4 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км</w:t>
      </w:r>
      <w:proofErr w:type="gram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=50-25 мм – 4,4 км,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Водозабор №1 расположен на северо-восточной окраине г. Советска в старом фруктовом саду, состоит из двух скважин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и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 находящихся в бетонированных круглых колодцах-шахтах глубиной 10-12 м. На уровне поверхности земли над колодцами выстроены кирпичные павильоны. Глубина скважин соответственно 27 м и 30 м. Имеется насосная станция 2-го подъема.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скважины №1 – 1200 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Скважина №2 выведена из эксплуатации в связи с неисправностью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Водозабор №2 расположен южнее города Советска на берегу водохранилища, состоит из четырех скважин №4, 5, 6, 7. Глубина скважин №4, 5 -40 м, скважин № 6, 7 – 48 м. Имеется насосная станция 3-го подъема.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 скважины №51200 м3/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сут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Скважины №4,6,7 выведены из эксплуатации в связи с неисправностью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Средняя норма водопотребления на одного жителя </w:t>
      </w:r>
      <w:proofErr w:type="gram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составляет 0,125 л/сек</w:t>
      </w:r>
      <w:proofErr w:type="gram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протяженность водопроводной сети составляет 18,6 км.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Техническое состояние водопроводных сетей 82% износа.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настоящее время в городском поселении функционирует централизованная система канализации. </w:t>
      </w:r>
      <w:proofErr w:type="gram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Охват населения централизованной канализацией составляет в капитальной 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среднеэтажной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многоэтажной застройке – 100%, в индивидуальной усадебной – 30%.</w:t>
      </w:r>
      <w:proofErr w:type="gramEnd"/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хозбытовых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стоков является река 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Упа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стоки поступают в реку в 150 м ниже плотины водохранилища </w:t>
      </w:r>
      <w:proofErr w:type="spell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Щекинской</w:t>
      </w:r>
      <w:proofErr w:type="spell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ГРЭС. Расход воды в водохранилище </w:t>
      </w:r>
      <w:proofErr w:type="gramStart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составляет 1,33 м/сек</w:t>
      </w:r>
      <w:proofErr w:type="gramEnd"/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665AA8" w:rsidRPr="00665AA8" w:rsidRDefault="00665AA8" w:rsidP="00665A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A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Сети частично построены, кольцевые низкого давления, а частично – тупиковые, учитывая индивидуальный характер застройки. Общая протяженность18,6км: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9E1556">
          <w:pgSz w:w="11906" w:h="16838"/>
          <w:pgMar w:top="1134" w:right="850" w:bottom="1134" w:left="1701" w:header="708" w:footer="708" w:gutter="0"/>
          <w:cols w:space="720"/>
        </w:sectPr>
      </w:pP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Характеристика существующих водозаборов                       Таблица 1.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  <w:lang w:eastAsia="ru-RU"/>
        </w:rPr>
      </w:pPr>
    </w:p>
    <w:tbl>
      <w:tblPr>
        <w:tblW w:w="157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7"/>
        <w:gridCol w:w="1396"/>
        <w:gridCol w:w="1643"/>
        <w:gridCol w:w="2578"/>
        <w:gridCol w:w="3772"/>
        <w:gridCol w:w="1448"/>
        <w:gridCol w:w="851"/>
        <w:gridCol w:w="840"/>
        <w:gridCol w:w="861"/>
      </w:tblGrid>
      <w:tr w:rsidR="009E1556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водозабора, населенный пункт, адрес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Водоподача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дебит,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Характеристики, насоса, станции подкачки, м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водонапорной башни, резервуара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воды по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Балансо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воды,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постройки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</w:tr>
      <w:tr w:rsidR="009E1556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</w:tr>
      <w:tr w:rsidR="009E1556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Скважина №1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г. Советск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Насос ЭЦВ </w:t>
            </w:r>
            <w:r w:rsidR="009D7A68">
              <w:rPr>
                <w:rFonts w:ascii="Times New Roman" w:hAnsi="Times New Roman"/>
              </w:rPr>
              <w:t>8-40-150</w:t>
            </w:r>
          </w:p>
          <w:p w:rsidR="009E1556" w:rsidRDefault="009D7A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9E1556">
              <w:rPr>
                <w:rFonts w:ascii="Times New Roman" w:hAnsi="Times New Roman"/>
                <w:color w:val="FF0000"/>
              </w:rPr>
              <w:t xml:space="preserve"> </w:t>
            </w:r>
            <w:r w:rsidR="009E1556">
              <w:rPr>
                <w:rFonts w:ascii="Times New Roman" w:hAnsi="Times New Roman"/>
              </w:rPr>
              <w:t>м</w:t>
            </w:r>
            <w:r w:rsidR="009E1556">
              <w:rPr>
                <w:rFonts w:ascii="Times New Roman" w:hAnsi="Times New Roman"/>
                <w:vertAlign w:val="superscript"/>
              </w:rPr>
              <w:t>3</w:t>
            </w:r>
            <w:r w:rsidR="009E1556">
              <w:rPr>
                <w:rFonts w:ascii="Times New Roman" w:hAnsi="Times New Roman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Резервуар 1000 м</w:t>
            </w:r>
            <w:r>
              <w:rPr>
                <w:rFonts w:ascii="Times New Roman" w:hAnsi="Times New Roman"/>
                <w:vertAlign w:val="superscript"/>
              </w:rPr>
              <w:t xml:space="preserve">3 </w:t>
            </w:r>
            <w:r>
              <w:rPr>
                <w:rFonts w:ascii="Times New Roman" w:hAnsi="Times New Roman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Соответствует ГОСТ Р 51232-98, СанПиН 2.1.4.1074-01 по </w:t>
            </w:r>
            <w:proofErr w:type="spellStart"/>
            <w:r>
              <w:rPr>
                <w:rFonts w:ascii="Times New Roman" w:hAnsi="Times New Roman"/>
              </w:rPr>
              <w:t>сл.показ</w:t>
            </w:r>
            <w:proofErr w:type="spellEnd"/>
            <w:r>
              <w:rPr>
                <w:rFonts w:ascii="Times New Roman" w:hAnsi="Times New Roman"/>
              </w:rPr>
              <w:t>.: мутность, Окисляемость, магний, аммоний ион, марганец, железо, нитриты, натрий, сульфаты.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соответствует: жесткость общая, минерализация.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E1556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Скважина №</w:t>
            </w:r>
            <w:r w:rsidR="0048622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г. Советск, д. </w:t>
            </w:r>
            <w:proofErr w:type="spellStart"/>
            <w:r>
              <w:rPr>
                <w:rFonts w:ascii="Times New Roman" w:hAnsi="Times New Roman"/>
              </w:rPr>
              <w:t>Костомарово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D7A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Насос</w:t>
            </w:r>
            <w:proofErr w:type="gramStart"/>
            <w:r>
              <w:rPr>
                <w:rFonts w:ascii="Times New Roman" w:hAnsi="Times New Roman"/>
              </w:rPr>
              <w:t>,Э</w:t>
            </w:r>
            <w:proofErr w:type="gramEnd"/>
            <w:r>
              <w:rPr>
                <w:rFonts w:ascii="Times New Roman" w:hAnsi="Times New Roman"/>
              </w:rPr>
              <w:t>ЦВ</w:t>
            </w:r>
            <w:proofErr w:type="spellEnd"/>
            <w:r>
              <w:rPr>
                <w:rFonts w:ascii="Times New Roman" w:hAnsi="Times New Roman"/>
              </w:rPr>
              <w:t xml:space="preserve"> 8-40-150 производительность 45</w:t>
            </w:r>
            <w:r w:rsidR="009E1556">
              <w:rPr>
                <w:rFonts w:ascii="Times New Roman" w:hAnsi="Times New Roman"/>
              </w:rPr>
              <w:t xml:space="preserve"> м</w:t>
            </w:r>
            <w:r w:rsidR="009E1556">
              <w:rPr>
                <w:rFonts w:ascii="Times New Roman" w:hAnsi="Times New Roman"/>
                <w:vertAlign w:val="superscript"/>
              </w:rPr>
              <w:t>3</w:t>
            </w:r>
            <w:r w:rsidR="009E1556">
              <w:rPr>
                <w:rFonts w:ascii="Times New Roman" w:hAnsi="Times New Roman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Резервуар </w:t>
            </w:r>
          </w:p>
          <w:p w:rsidR="009E1556" w:rsidRDefault="009D7A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2х4</w:t>
            </w:r>
            <w:r w:rsidR="009E1556">
              <w:rPr>
                <w:rFonts w:ascii="Times New Roman" w:hAnsi="Times New Roman"/>
              </w:rPr>
              <w:t>00 м</w:t>
            </w:r>
            <w:r w:rsidR="009E1556">
              <w:rPr>
                <w:rFonts w:ascii="Times New Roman" w:hAnsi="Times New Roman"/>
                <w:vertAlign w:val="superscript"/>
              </w:rPr>
              <w:t xml:space="preserve">3 </w:t>
            </w:r>
            <w:r w:rsidR="009E1556">
              <w:rPr>
                <w:rFonts w:ascii="Times New Roman" w:hAnsi="Times New Roman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Соответствует ГОСТ Р 51232-98, СанПиН 2.1.4.1074-01 по </w:t>
            </w:r>
            <w:proofErr w:type="spellStart"/>
            <w:r>
              <w:rPr>
                <w:rFonts w:ascii="Times New Roman" w:hAnsi="Times New Roman"/>
              </w:rPr>
              <w:t>сл.показ</w:t>
            </w:r>
            <w:proofErr w:type="spellEnd"/>
            <w:r>
              <w:rPr>
                <w:rFonts w:ascii="Times New Roman" w:hAnsi="Times New Roman"/>
              </w:rPr>
              <w:t>.: мутность, Окисляемость, магний, аммоний ион, марганец, железо, нитриты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соответствует: жесткость общая, минерализация общая.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  <w:sectPr w:rsidR="009E1556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E1556" w:rsidRDefault="009E1556" w:rsidP="009E1556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Численность населения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9E1556" w:rsidRDefault="009E1556" w:rsidP="009E1556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таблица 2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650"/>
        <w:gridCol w:w="2030"/>
        <w:gridCol w:w="2160"/>
        <w:gridCol w:w="1980"/>
      </w:tblGrid>
      <w:tr w:rsidR="009E1556" w:rsidTr="009E1556">
        <w:trPr>
          <w:trHeight w:val="4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1"/>
              <w:spacing w:before="0" w:after="0"/>
              <w:jc w:val="both"/>
              <w:rPr>
                <w:rFonts w:ascii="Times New Roman" w:eastAsia="Calibri" w:hAnsi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1"/>
              <w:spacing w:before="0" w:after="0"/>
              <w:jc w:val="both"/>
              <w:rPr>
                <w:rFonts w:ascii="Times New Roman" w:eastAsia="Calibri" w:hAnsi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</w:rPr>
              <w:t>Перечень населенных пунктов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1"/>
              <w:spacing w:before="0" w:after="0"/>
              <w:jc w:val="both"/>
              <w:rPr>
                <w:rFonts w:ascii="Times New Roman" w:eastAsia="Calibri" w:hAnsi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8"/>
              </w:rPr>
              <w:t>Численность постоянного населения</w:t>
            </w:r>
          </w:p>
        </w:tc>
      </w:tr>
      <w:tr w:rsidR="009E1556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Современное состояние</w:t>
            </w:r>
          </w:p>
          <w:p w:rsidR="009E1556" w:rsidRDefault="002C0F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01.01.2018</w:t>
            </w:r>
            <w:r w:rsidR="009E155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срок 2025 г.</w:t>
            </w:r>
          </w:p>
        </w:tc>
      </w:tr>
      <w:tr w:rsidR="009E1556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Прирост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9E1556" w:rsidTr="009E1556">
        <w:trPr>
          <w:trHeight w:val="2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Советск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9156</w:t>
            </w:r>
          </w:p>
        </w:tc>
      </w:tr>
      <w:tr w:rsidR="009E1556" w:rsidTr="009E1556">
        <w:trPr>
          <w:trHeight w:val="154"/>
        </w:trPr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 городу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 w:rsidP="002C0F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2C0F0D">
              <w:rPr>
                <w:rFonts w:ascii="Times New Roman" w:hAnsi="Times New Roman"/>
                <w:b/>
                <w:sz w:val="28"/>
                <w:szCs w:val="28"/>
              </w:rPr>
              <w:t>156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- динамика роста численности населения в городе получена расчетным путем, исходя из данных по планируемому развитию жилищного фонда на расчетный срок в этих населенных пунктах и его обеспеченности на одного человека.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Жилищное строительство на период до 2025 года планируется с постепенным нарастанием ежегодного ввода жилья до достижения благоприятных жилищных условий. Перечень намеченных к освоению до 2025 года планировочных районов, учтенных программой с указанием объемов и сроков ввода жилья, а также рост численности населения, представлен в Таблице 3 и 4.</w:t>
      </w:r>
    </w:p>
    <w:p w:rsidR="009E1556" w:rsidRDefault="009E1556" w:rsidP="009E1556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Жилищное строительство                           </w:t>
      </w:r>
    </w:p>
    <w:p w:rsidR="009E1556" w:rsidRDefault="009E1556" w:rsidP="009E1556">
      <w:pPr>
        <w:spacing w:after="0" w:line="240" w:lineRule="auto"/>
        <w:ind w:firstLine="709"/>
        <w:jc w:val="right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Таблица 3.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4"/>
        <w:gridCol w:w="1611"/>
        <w:gridCol w:w="1611"/>
        <w:gridCol w:w="1611"/>
        <w:gridCol w:w="1612"/>
      </w:tblGrid>
      <w:tr w:rsidR="009E1556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Еденица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состояние на 2014 г.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этап 2015-2018 г.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срок 2022-2025 г.</w:t>
            </w:r>
          </w:p>
        </w:tc>
      </w:tr>
      <w:tr w:rsidR="009E1556" w:rsidTr="009E1556">
        <w:trPr>
          <w:trHeight w:val="34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Население</w:t>
            </w:r>
          </w:p>
        </w:tc>
      </w:tr>
      <w:tr w:rsidR="009E1556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8450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9200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населенным пунктам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9200</w:t>
            </w:r>
          </w:p>
        </w:tc>
      </w:tr>
      <w:tr w:rsidR="009E1556" w:rsidTr="009E1556">
        <w:trPr>
          <w:trHeight w:val="36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Жилищный фонд для постоянного проживания</w:t>
            </w:r>
          </w:p>
        </w:tc>
      </w:tr>
      <w:tr w:rsidR="009E1556" w:rsidTr="009E1556">
        <w:trPr>
          <w:trHeight w:val="4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9E1556" w:rsidTr="009E1556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+30</w:t>
            </w:r>
          </w:p>
        </w:tc>
      </w:tr>
      <w:tr w:rsidR="009E1556" w:rsidTr="009E1556">
        <w:trPr>
          <w:trHeight w:val="24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+40</w:t>
            </w:r>
          </w:p>
        </w:tc>
      </w:tr>
      <w:tr w:rsidR="009E1556" w:rsidTr="009E1556">
        <w:trPr>
          <w:trHeight w:val="354"/>
        </w:trPr>
        <w:tc>
          <w:tcPr>
            <w:tcW w:w="96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Жилищный фонд для сезонного проживания</w:t>
            </w:r>
          </w:p>
        </w:tc>
      </w:tr>
      <w:tr w:rsidR="009E1556" w:rsidTr="009E1556">
        <w:trPr>
          <w:trHeight w:val="78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Дачные и садовые организации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3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3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поселению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337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Новое жилищное строительство</w:t>
            </w:r>
          </w:p>
        </w:tc>
      </w:tr>
      <w:tr w:rsidR="009E1556" w:rsidTr="009E1556">
        <w:trPr>
          <w:trHeight w:val="8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E1556" w:rsidTr="009E1556">
        <w:trPr>
          <w:trHeight w:val="5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E1556" w:rsidTr="009E1556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Дачное строительство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rPr>
          <w:trHeight w:val="4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9E1556" w:rsidRDefault="009E1556" w:rsidP="009E1556">
      <w:pPr>
        <w:pStyle w:val="Default"/>
        <w:rPr>
          <w:color w:val="auto"/>
          <w:sz w:val="28"/>
          <w:szCs w:val="28"/>
        </w:rPr>
      </w:pPr>
    </w:p>
    <w:p w:rsidR="009E1556" w:rsidRDefault="009E1556" w:rsidP="009E1556">
      <w:pPr>
        <w:pStyle w:val="af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населения на учреждениях города</w:t>
      </w:r>
    </w:p>
    <w:p w:rsidR="009E1556" w:rsidRDefault="009E1556" w:rsidP="009E1556">
      <w:pPr>
        <w:pStyle w:val="afb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4.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825"/>
        <w:gridCol w:w="2417"/>
        <w:gridCol w:w="2417"/>
      </w:tblGrid>
      <w:tr w:rsidR="009E1556" w:rsidTr="009E1556">
        <w:trPr>
          <w:trHeight w:val="4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9E1556" w:rsidTr="009E1556">
        <w:trPr>
          <w:trHeight w:val="4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</w:tr>
      <w:tr w:rsidR="009E1556" w:rsidTr="009E1556">
        <w:trPr>
          <w:trHeight w:val="5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</w:tr>
      <w:tr w:rsidR="009E1556" w:rsidTr="009E1556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школы искусств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E1556" w:rsidTr="009E1556">
        <w:trPr>
          <w:trHeight w:val="4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Клубы ДК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9E1556" w:rsidTr="009E1556">
        <w:trPr>
          <w:trHeight w:val="4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Поликлиники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E1556" w:rsidTr="009E1556">
        <w:trPr>
          <w:trHeight w:val="4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</w:tr>
      <w:tr w:rsidR="009E1556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 коммунальные объекты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</w:tr>
      <w:tr w:rsidR="009E1556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2C0F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E1556" w:rsidRDefault="00BD1BC9" w:rsidP="00BD1BC9">
      <w:pPr>
        <w:pStyle w:val="af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Водоотведение </w:t>
      </w:r>
    </w:p>
    <w:p w:rsidR="00BD1BC9" w:rsidRPr="00BD1BC9" w:rsidRDefault="00BD1BC9" w:rsidP="00BD1BC9">
      <w:pPr>
        <w:pStyle w:val="afb"/>
        <w:ind w:firstLine="709"/>
        <w:jc w:val="center"/>
        <w:rPr>
          <w:b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Охват населения централизованной канализацией составляет в капитальной </w:t>
      </w:r>
      <w:proofErr w:type="spellStart"/>
      <w:r>
        <w:rPr>
          <w:sz w:val="28"/>
          <w:szCs w:val="28"/>
        </w:rPr>
        <w:t>среднеэтажной</w:t>
      </w:r>
      <w:proofErr w:type="spellEnd"/>
      <w:r>
        <w:rPr>
          <w:sz w:val="28"/>
          <w:szCs w:val="28"/>
        </w:rPr>
        <w:t>, многоэтажной застройке – 100%, в индивидуальной усадебной – 30%.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Протяженность канализационных сетей составляет 23,17 км.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канализации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</w:t>
      </w:r>
      <w:r>
        <w:rPr>
          <w:sz w:val="28"/>
          <w:szCs w:val="28"/>
        </w:rPr>
        <w:lastRenderedPageBreak/>
        <w:t>станцию №1 на ул. ВОХР, от нее по напорному коллектору диаметром 300 мм поступают в основной самотечный коллектор диаметром 450 мм. С юго- восточной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 каждая.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, фактически поступает сточных вод </w:t>
      </w:r>
      <w:r w:rsidR="009D7A68">
        <w:rPr>
          <w:sz w:val="28"/>
          <w:szCs w:val="28"/>
        </w:rPr>
        <w:t>1800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ул. Энергетиков, 1в расположена канализационная насосная производительностью 25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/час, которая обеспечивает подкачку сточных вод в этой части города.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>
        <w:rPr>
          <w:sz w:val="28"/>
          <w:szCs w:val="28"/>
        </w:rPr>
        <w:t>хозбытовых</w:t>
      </w:r>
      <w:proofErr w:type="spellEnd"/>
      <w:r>
        <w:rPr>
          <w:sz w:val="28"/>
          <w:szCs w:val="28"/>
        </w:rPr>
        <w:t xml:space="preserve"> стоков является река </w:t>
      </w:r>
      <w:proofErr w:type="spellStart"/>
      <w:r>
        <w:rPr>
          <w:sz w:val="28"/>
          <w:szCs w:val="28"/>
        </w:rPr>
        <w:t>Упа</w:t>
      </w:r>
      <w:proofErr w:type="spellEnd"/>
      <w:r>
        <w:rPr>
          <w:sz w:val="28"/>
          <w:szCs w:val="28"/>
        </w:rPr>
        <w:t xml:space="preserve">, стоки поступают в реку в 150 м ниже плотины водохранилища </w:t>
      </w:r>
      <w:proofErr w:type="spellStart"/>
      <w:r>
        <w:rPr>
          <w:sz w:val="28"/>
          <w:szCs w:val="28"/>
        </w:rPr>
        <w:t>Щекинской</w:t>
      </w:r>
      <w:proofErr w:type="spellEnd"/>
      <w:r>
        <w:rPr>
          <w:sz w:val="28"/>
          <w:szCs w:val="28"/>
        </w:rPr>
        <w:t xml:space="preserve"> ГРЭС. Расход воды в водохранилище составляет 1,33 м/сек.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 </w:t>
      </w:r>
      <w:proofErr w:type="spellStart"/>
      <w:r>
        <w:rPr>
          <w:sz w:val="28"/>
          <w:szCs w:val="28"/>
        </w:rPr>
        <w:t>Щекинской</w:t>
      </w:r>
      <w:proofErr w:type="spellEnd"/>
      <w:r>
        <w:rPr>
          <w:sz w:val="28"/>
          <w:szCs w:val="28"/>
        </w:rPr>
        <w:t xml:space="preserve"> ГРЭС. Введены в эксплуатацию: первая очередь в 1956г., вторая в 1970г, третья в1986г. Максимальная фактическая производительность -7700куб.м/час.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Турбокомпрессор – 2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 xml:space="preserve"> (1раб,1рез) </w:t>
      </w:r>
      <w:r w:rsidR="00BD1BC9">
        <w:rPr>
          <w:sz w:val="28"/>
          <w:szCs w:val="28"/>
        </w:rPr>
        <w:t xml:space="preserve">32ВФ23/1.5СМ2У3,30 </w:t>
      </w:r>
      <w:r>
        <w:rPr>
          <w:sz w:val="28"/>
          <w:szCs w:val="28"/>
        </w:rPr>
        <w:t>кВт.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СД 25-14 (дрен) 25куб.м/час, 4АМ100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4УЗ кВт, 140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50-56 (откачка осадка из </w:t>
      </w:r>
      <w:proofErr w:type="spellStart"/>
      <w:r>
        <w:rPr>
          <w:sz w:val="28"/>
          <w:szCs w:val="28"/>
        </w:rPr>
        <w:t>минерализ</w:t>
      </w:r>
      <w:proofErr w:type="spellEnd"/>
      <w:r>
        <w:rPr>
          <w:sz w:val="28"/>
          <w:szCs w:val="28"/>
        </w:rPr>
        <w:t xml:space="preserve">. на иловые поля) 2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, (1раб,1рез), 50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./час, 4АМУ180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2У2 22 кВт, 2925 об/мин, 5АИ180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2У3 22кВт, 2925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50-56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– насос опорожнения </w:t>
      </w:r>
      <w:proofErr w:type="spellStart"/>
      <w:r>
        <w:rPr>
          <w:sz w:val="28"/>
          <w:szCs w:val="28"/>
        </w:rPr>
        <w:t>аэротенков</w:t>
      </w:r>
      <w:proofErr w:type="spellEnd"/>
      <w:r>
        <w:rPr>
          <w:sz w:val="28"/>
          <w:szCs w:val="28"/>
        </w:rPr>
        <w:t xml:space="preserve"> отстойников на иловые поля или в головные сооружения 50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/час, 4АМ180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2У3 22квТ, 2940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50-56 (дрен. воды с ил. полей) 50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/час, 4АМ180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3 22кВт, 2940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на фильтры – 2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(работа в автономном режиме) СД 80-32 (</w:t>
      </w:r>
      <w:proofErr w:type="spellStart"/>
      <w:r>
        <w:rPr>
          <w:sz w:val="28"/>
          <w:szCs w:val="28"/>
        </w:rPr>
        <w:t>эл.дв</w:t>
      </w:r>
      <w:proofErr w:type="spellEnd"/>
      <w:r>
        <w:rPr>
          <w:sz w:val="28"/>
          <w:szCs w:val="28"/>
        </w:rPr>
        <w:t xml:space="preserve">. нет данных) 80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/час 22 кВт, К160-30 160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>./час 4АМ180 М4У2 22кВт, 1465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Подача воды на промывку фильтров – 2 насоса (1раб,1рез) СД 80-32 (</w:t>
      </w:r>
      <w:proofErr w:type="spellStart"/>
      <w:r>
        <w:rPr>
          <w:sz w:val="28"/>
          <w:szCs w:val="28"/>
        </w:rPr>
        <w:t>эл.дв</w:t>
      </w:r>
      <w:proofErr w:type="spellEnd"/>
      <w:r>
        <w:rPr>
          <w:sz w:val="28"/>
          <w:szCs w:val="28"/>
        </w:rPr>
        <w:t xml:space="preserve">. нет данных) 80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/час. Н-50 22 кВт, К160-30 160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>./час, 4АМ180М4У3 22 кВт, 1470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80-50 (откачка грязной воды в 2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, 1-раб, 1-рез) 80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>/час Н-50м 5А160М2У3 18,5 кВт, 2980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25-14-дрен, 4АМ180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2У2 4 кВт, 1410 об/мин.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Канализационные насосные станции №1, №2 расположены в районе </w:t>
      </w:r>
      <w:proofErr w:type="spellStart"/>
      <w:r>
        <w:rPr>
          <w:sz w:val="28"/>
          <w:szCs w:val="28"/>
        </w:rPr>
        <w:t>Щекинской</w:t>
      </w:r>
      <w:proofErr w:type="spellEnd"/>
      <w:r>
        <w:rPr>
          <w:sz w:val="28"/>
          <w:szCs w:val="28"/>
        </w:rPr>
        <w:t xml:space="preserve"> ГРЭС. Количество -2 резервуара по 50</w:t>
      </w:r>
      <w:r w:rsidR="002C0F0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. Производительность КНС №1- 250 </w:t>
      </w:r>
      <w:proofErr w:type="spellStart"/>
      <w:r>
        <w:rPr>
          <w:sz w:val="28"/>
          <w:szCs w:val="28"/>
        </w:rPr>
        <w:t>куб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, производительность КНС №2 – 2750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 Время работы КНС №1-14 час., КНС №2 – 10час.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КНС №1: 2 насоса СД 160-45 (1 раб, 1 рез) 160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 xml:space="preserve">/час, Н-45м, АИР 37 </w:t>
      </w:r>
      <w:proofErr w:type="spellStart"/>
      <w:r>
        <w:rPr>
          <w:sz w:val="28"/>
          <w:szCs w:val="28"/>
        </w:rPr>
        <w:t>кт</w:t>
      </w:r>
      <w:proofErr w:type="spellEnd"/>
      <w:r>
        <w:rPr>
          <w:sz w:val="28"/>
          <w:szCs w:val="28"/>
        </w:rPr>
        <w:t>, 1470 об/мин, 1 насос дренажный Гном 4кВт.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КНС №2: 3 насоса СД 160-45 (раб. в атом. режиме) 160 </w:t>
      </w:r>
      <w:proofErr w:type="spellStart"/>
      <w:r>
        <w:rPr>
          <w:sz w:val="28"/>
          <w:szCs w:val="28"/>
        </w:rPr>
        <w:t>куб.м</w:t>
      </w:r>
      <w:proofErr w:type="spellEnd"/>
      <w:r>
        <w:rPr>
          <w:sz w:val="28"/>
          <w:szCs w:val="28"/>
        </w:rPr>
        <w:t>/час, Н-45м, АИР 1 насос дренажный Гном 37 кВт, 1470 об/мин, 4кВт.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BD1BC9" w:rsidP="00BD1BC9">
      <w:pPr>
        <w:pStyle w:val="af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 Теплоснабжение </w:t>
      </w:r>
    </w:p>
    <w:p w:rsidR="00BD1BC9" w:rsidRPr="00BD1BC9" w:rsidRDefault="00BD1BC9" w:rsidP="00BD1BC9">
      <w:pPr>
        <w:pStyle w:val="afb"/>
        <w:ind w:firstLine="709"/>
        <w:jc w:val="center"/>
        <w:rPr>
          <w:b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Жилищный фонд муниципального образования город Советск на 01.01.2013 года составлял 197,5 тыс.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общей площади, при средней обеспеченность общей площадью 25,6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одного жителя.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поселения функционирует ряд промышленных предприятий.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Производственное подразделение «</w:t>
      </w:r>
      <w:proofErr w:type="spellStart"/>
      <w:r>
        <w:rPr>
          <w:sz w:val="28"/>
          <w:szCs w:val="28"/>
        </w:rPr>
        <w:t>Щекинская</w:t>
      </w:r>
      <w:proofErr w:type="spellEnd"/>
      <w:r>
        <w:rPr>
          <w:sz w:val="28"/>
          <w:szCs w:val="28"/>
        </w:rPr>
        <w:t xml:space="preserve"> ГРЭС» входит в состав филиала ОАО «</w:t>
      </w:r>
      <w:proofErr w:type="spellStart"/>
      <w:r>
        <w:rPr>
          <w:sz w:val="28"/>
          <w:szCs w:val="28"/>
        </w:rPr>
        <w:t>Квадра</w:t>
      </w:r>
      <w:proofErr w:type="spellEnd"/>
      <w:r>
        <w:rPr>
          <w:sz w:val="28"/>
          <w:szCs w:val="28"/>
        </w:rPr>
        <w:t>» - «Центральная генерация», осуществляет выработку электрической и тепловой энергии.</w:t>
      </w:r>
    </w:p>
    <w:p w:rsidR="002C0F0D" w:rsidRPr="002C0F0D" w:rsidRDefault="002C0F0D" w:rsidP="002C0F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0F0D">
        <w:rPr>
          <w:rFonts w:ascii="Times New Roman" w:eastAsia="Times New Roman" w:hAnsi="Times New Roman"/>
          <w:sz w:val="28"/>
          <w:szCs w:val="28"/>
          <w:lang w:eastAsia="ru-RU"/>
        </w:rPr>
        <w:t xml:space="preserve">  Общество с ограниченной ответственностью «ТЕПЛОСНАБЖАЮЩАЯ КОМПАНИЯ-СОВЕТСК» (ООО «ТК-СОВЕТСК»), с 01.07.2017 г. ООО «ТК-СОВЕТСК»  осуществляла  транспорт тепловой энергии, а с 01.01.2019 г.  осуществляет теплоснабжение МО г. Советск </w:t>
      </w:r>
      <w:proofErr w:type="spellStart"/>
      <w:r w:rsidRPr="002C0F0D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2C0F0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горячей воде.</w:t>
      </w:r>
    </w:p>
    <w:p w:rsidR="002C0F0D" w:rsidRPr="002C0F0D" w:rsidRDefault="002C0F0D" w:rsidP="002C0F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0F0D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надежным теплоснабжением потребителей в 2018 году было осуществлено  строительство и ввод  в эксплуатацию водогрейной котельной мощностью 40 МВт (5Мвт-резерв).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 w:rsidRPr="002C0F0D">
        <w:rPr>
          <w:sz w:val="28"/>
          <w:szCs w:val="28"/>
        </w:rPr>
        <w:t xml:space="preserve">С 1986 года </w:t>
      </w:r>
      <w:proofErr w:type="gramStart"/>
      <w:r w:rsidRPr="002C0F0D">
        <w:rPr>
          <w:sz w:val="28"/>
          <w:szCs w:val="28"/>
        </w:rPr>
        <w:t>согласно распоряжения</w:t>
      </w:r>
      <w:proofErr w:type="gramEnd"/>
      <w:r>
        <w:rPr>
          <w:sz w:val="28"/>
          <w:szCs w:val="28"/>
        </w:rPr>
        <w:t xml:space="preserve"> Совета Министров СССР №2736-р с целью улучшения экологической обстановки в районе музея-усадьбы «Ясная Поляна» </w:t>
      </w:r>
      <w:proofErr w:type="spellStart"/>
      <w:r>
        <w:rPr>
          <w:sz w:val="28"/>
          <w:szCs w:val="28"/>
        </w:rPr>
        <w:t>Щёкинская</w:t>
      </w:r>
      <w:proofErr w:type="spellEnd"/>
      <w:r>
        <w:rPr>
          <w:sz w:val="28"/>
          <w:szCs w:val="28"/>
        </w:rPr>
        <w:t xml:space="preserve"> ГРЭС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ОАО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завод «Котельно-вспомогательного оборудования и трубопроводов (ОАО «ЩЗ «</w:t>
      </w:r>
      <w:proofErr w:type="spellStart"/>
      <w:r>
        <w:rPr>
          <w:sz w:val="28"/>
          <w:szCs w:val="28"/>
        </w:rPr>
        <w:t>КВОиТ</w:t>
      </w:r>
      <w:proofErr w:type="spellEnd"/>
      <w:r>
        <w:rPr>
          <w:sz w:val="28"/>
          <w:szCs w:val="28"/>
        </w:rPr>
        <w:t>»).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производства тепловой энергии в </w:t>
      </w:r>
      <w:r>
        <w:rPr>
          <w:sz w:val="28"/>
          <w:szCs w:val="28"/>
        </w:rPr>
        <w:t>котельном отделении ПП «</w:t>
      </w:r>
      <w:proofErr w:type="spellStart"/>
      <w:r>
        <w:rPr>
          <w:sz w:val="28"/>
          <w:szCs w:val="28"/>
        </w:rPr>
        <w:t>Щекинская</w:t>
      </w:r>
      <w:proofErr w:type="spellEnd"/>
      <w:r>
        <w:rPr>
          <w:sz w:val="28"/>
          <w:szCs w:val="28"/>
        </w:rPr>
        <w:t xml:space="preserve"> ГРЭС» филиала ОАО «</w:t>
      </w:r>
      <w:proofErr w:type="spellStart"/>
      <w:r>
        <w:rPr>
          <w:sz w:val="28"/>
          <w:szCs w:val="28"/>
        </w:rPr>
        <w:t>Квадра</w:t>
      </w:r>
      <w:proofErr w:type="spellEnd"/>
      <w:r>
        <w:rPr>
          <w:sz w:val="28"/>
          <w:szCs w:val="28"/>
        </w:rPr>
        <w:t>» - «Центральная генерация» установлены четыре паровых котельных агрегата.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Тепловая мощность источника </w:t>
      </w:r>
      <w:r>
        <w:rPr>
          <w:bCs/>
          <w:sz w:val="28"/>
          <w:szCs w:val="28"/>
        </w:rPr>
        <w:t xml:space="preserve">теплоснабжения г. Советск </w:t>
      </w:r>
      <w:r>
        <w:rPr>
          <w:sz w:val="28"/>
          <w:szCs w:val="28"/>
        </w:rPr>
        <w:t>составляет: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фактическая, определенная по результатам режимно-наладочных испытаний (тепловая производительность теплофикационной установки) – 78 Гкал/час;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установленная, суммарная номинальная мощность всех находящихся в эксплуатации котельных агрегатов – 1120 Гкал/час;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нетто, тепловая мощность определенная как разница между располагаемой мощностью и тепловой нагрузкой собственных, производственных и хозяйственных нужд – 50 Гкал/час;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Характеристики установленных котельных агрегатов приведены в таблице 2.1.1. Характеристики насосного оборудования котельной и </w:t>
      </w:r>
      <w:proofErr w:type="spellStart"/>
      <w:r>
        <w:rPr>
          <w:sz w:val="28"/>
          <w:szCs w:val="28"/>
        </w:rPr>
        <w:t>повысительной</w:t>
      </w:r>
      <w:proofErr w:type="spellEnd"/>
      <w:r>
        <w:rPr>
          <w:sz w:val="28"/>
          <w:szCs w:val="28"/>
        </w:rPr>
        <w:t xml:space="preserve"> насосной станции приведены в таблицах 2.1.2. и 2.1.3.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):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теплоносителя в подающем трубопроводе – 89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теплоносителя в обратном трубопроводе – 62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давление в подающем трубопроводе – 9,2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давление в обратном трубопроводе – 1,7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Параметры теплоносителя у концевых потребителей: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давление в подающей линии – 5,5 - 1,5 </w:t>
      </w:r>
      <w:r>
        <w:rPr>
          <w:sz w:val="28"/>
          <w:szCs w:val="28"/>
          <w:u w:val="single"/>
        </w:rPr>
        <w:t>+</w:t>
      </w:r>
      <w:r>
        <w:rPr>
          <w:sz w:val="28"/>
          <w:szCs w:val="28"/>
        </w:rPr>
        <w:t xml:space="preserve"> 5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давление в обратной линии –  2 - 1 </w:t>
      </w:r>
      <w:r>
        <w:rPr>
          <w:sz w:val="28"/>
          <w:szCs w:val="28"/>
          <w:u w:val="single"/>
        </w:rPr>
        <w:t>+</w:t>
      </w:r>
      <w:r>
        <w:rPr>
          <w:sz w:val="28"/>
          <w:szCs w:val="28"/>
        </w:rPr>
        <w:t xml:space="preserve"> 0,2 атм.;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температура в подающей линии (при температуре наружного воздуха -25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) –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90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в обратной линии (при температуре наружного воздуха -25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.) –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 тепловой энергии -  ПП «</w:t>
      </w:r>
      <w:proofErr w:type="spellStart"/>
      <w:r>
        <w:rPr>
          <w:sz w:val="28"/>
          <w:szCs w:val="28"/>
        </w:rPr>
        <w:t>Щекинская</w:t>
      </w:r>
      <w:proofErr w:type="spellEnd"/>
      <w:r>
        <w:rPr>
          <w:sz w:val="28"/>
          <w:szCs w:val="28"/>
        </w:rPr>
        <w:t xml:space="preserve"> ГРЭС» - оборудовано системой </w:t>
      </w:r>
      <w:proofErr w:type="spellStart"/>
      <w:r>
        <w:rPr>
          <w:sz w:val="28"/>
          <w:szCs w:val="28"/>
        </w:rPr>
        <w:t>химводоочистки</w:t>
      </w:r>
      <w:proofErr w:type="spellEnd"/>
      <w:r>
        <w:rPr>
          <w:sz w:val="28"/>
          <w:szCs w:val="28"/>
        </w:rPr>
        <w:t xml:space="preserve">. Система </w:t>
      </w:r>
      <w:proofErr w:type="spellStart"/>
      <w:r>
        <w:rPr>
          <w:sz w:val="28"/>
          <w:szCs w:val="28"/>
        </w:rPr>
        <w:t>химводоочистки</w:t>
      </w:r>
      <w:proofErr w:type="spellEnd"/>
      <w:r>
        <w:rPr>
          <w:sz w:val="28"/>
          <w:szCs w:val="28"/>
        </w:rPr>
        <w:t xml:space="preserve"> состоит из следующего оборудования: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насосы сырой воды в количестве 4 шт.;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механические фильтры в количестве 6 шт.;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катионитовые</w:t>
      </w:r>
      <w:proofErr w:type="spellEnd"/>
      <w:r>
        <w:rPr>
          <w:sz w:val="28"/>
          <w:szCs w:val="28"/>
        </w:rPr>
        <w:t xml:space="preserve"> фильтры в количестве 6 шт.;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насосы </w:t>
      </w:r>
      <w:proofErr w:type="spellStart"/>
      <w:r>
        <w:rPr>
          <w:sz w:val="28"/>
          <w:szCs w:val="28"/>
        </w:rPr>
        <w:t>химочищенной</w:t>
      </w:r>
      <w:proofErr w:type="spellEnd"/>
      <w:r>
        <w:rPr>
          <w:sz w:val="28"/>
          <w:szCs w:val="28"/>
        </w:rPr>
        <w:t xml:space="preserve"> воды;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подогреватели </w:t>
      </w:r>
      <w:proofErr w:type="spellStart"/>
      <w:r>
        <w:rPr>
          <w:sz w:val="28"/>
          <w:szCs w:val="28"/>
        </w:rPr>
        <w:t>химочищенной</w:t>
      </w:r>
      <w:proofErr w:type="spellEnd"/>
      <w:r>
        <w:rPr>
          <w:sz w:val="28"/>
          <w:szCs w:val="28"/>
        </w:rPr>
        <w:t xml:space="preserve"> воды;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баки </w:t>
      </w:r>
      <w:proofErr w:type="spellStart"/>
      <w:r>
        <w:rPr>
          <w:sz w:val="28"/>
          <w:szCs w:val="28"/>
        </w:rPr>
        <w:t>химочищенной</w:t>
      </w:r>
      <w:proofErr w:type="spellEnd"/>
      <w:r>
        <w:rPr>
          <w:sz w:val="28"/>
          <w:szCs w:val="28"/>
        </w:rPr>
        <w:t xml:space="preserve"> воды в количестве 2 штук объемом 23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 каждый;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катионитовые</w:t>
      </w:r>
      <w:proofErr w:type="spellEnd"/>
      <w:r>
        <w:rPr>
          <w:sz w:val="28"/>
          <w:szCs w:val="28"/>
        </w:rPr>
        <w:t xml:space="preserve"> фильтры, где происходит замещение ионов солей жесткости на ион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а, после чего насосами </w:t>
      </w:r>
      <w:proofErr w:type="spellStart"/>
      <w:r>
        <w:rPr>
          <w:sz w:val="28"/>
          <w:szCs w:val="28"/>
        </w:rPr>
        <w:t>химочищенной</w:t>
      </w:r>
      <w:proofErr w:type="spellEnd"/>
      <w:r>
        <w:rPr>
          <w:sz w:val="28"/>
          <w:szCs w:val="28"/>
        </w:rPr>
        <w:t xml:space="preserve"> воды подается в баки </w:t>
      </w:r>
      <w:proofErr w:type="spellStart"/>
      <w:r>
        <w:rPr>
          <w:sz w:val="28"/>
          <w:szCs w:val="28"/>
        </w:rPr>
        <w:t>химочищенной</w:t>
      </w:r>
      <w:proofErr w:type="spellEnd"/>
      <w:r>
        <w:rPr>
          <w:sz w:val="28"/>
          <w:szCs w:val="28"/>
        </w:rPr>
        <w:t xml:space="preserve"> воды. Из баков насосами </w:t>
      </w:r>
      <w:proofErr w:type="spellStart"/>
      <w:r>
        <w:rPr>
          <w:sz w:val="28"/>
          <w:szCs w:val="28"/>
        </w:rPr>
        <w:t>химочищенной</w:t>
      </w:r>
      <w:proofErr w:type="spellEnd"/>
      <w:r>
        <w:rPr>
          <w:sz w:val="28"/>
          <w:szCs w:val="28"/>
        </w:rPr>
        <w:t xml:space="preserve"> воды умягченная вода подается через подогреватели, где она подогревается до 89-94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С, в один из деаэраторов </w:t>
      </w:r>
      <w:proofErr w:type="spellStart"/>
      <w:r>
        <w:rPr>
          <w:sz w:val="28"/>
          <w:szCs w:val="28"/>
        </w:rPr>
        <w:t>химводы</w:t>
      </w:r>
      <w:proofErr w:type="spellEnd"/>
      <w:r>
        <w:rPr>
          <w:sz w:val="28"/>
          <w:szCs w:val="28"/>
        </w:rPr>
        <w:t xml:space="preserve"> КТЦ. Деаэрация осуществляется в 3 деаэраторах с давлением пара 1-2 атм. Производительность УХВО до 200т/час.</w:t>
      </w:r>
    </w:p>
    <w:p w:rsidR="009E1556" w:rsidRDefault="009E1556" w:rsidP="009E1556">
      <w:pPr>
        <w:pStyle w:val="afb"/>
        <w:ind w:firstLine="709"/>
        <w:rPr>
          <w:rFonts w:ascii="Calibri" w:hAnsi="Calibri"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9E1556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497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93"/>
        <w:gridCol w:w="1401"/>
        <w:gridCol w:w="2019"/>
        <w:gridCol w:w="1249"/>
        <w:gridCol w:w="1598"/>
        <w:gridCol w:w="1558"/>
        <w:gridCol w:w="1700"/>
        <w:gridCol w:w="1559"/>
        <w:gridCol w:w="1561"/>
        <w:gridCol w:w="1632"/>
      </w:tblGrid>
      <w:tr w:rsidR="009E1556" w:rsidTr="009E1556">
        <w:trPr>
          <w:trHeight w:val="315"/>
        </w:trPr>
        <w:tc>
          <w:tcPr>
            <w:tcW w:w="14976" w:type="dxa"/>
            <w:gridSpan w:val="10"/>
            <w:noWrap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Характеристики котельных агрегатов</w:t>
            </w:r>
          </w:p>
        </w:tc>
      </w:tr>
      <w:tr w:rsidR="009E1556" w:rsidTr="009E1556">
        <w:trPr>
          <w:trHeight w:val="315"/>
        </w:trPr>
        <w:tc>
          <w:tcPr>
            <w:tcW w:w="692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1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4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</w:t>
            </w:r>
          </w:p>
        </w:tc>
      </w:tr>
      <w:tr w:rsidR="009E1556" w:rsidTr="009E1556">
        <w:trPr>
          <w:trHeight w:val="1485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Марка, заводской номер.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Количество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Теплопроизводительность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котла, Гкал/ч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Срок службы,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Вид исп. топлива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Нормативный удельный расход условного топлива в соответствии с режимной картой, кг/Гкал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Фактическая (располагаемая) мощность, Гкал/ч</w:t>
            </w:r>
          </w:p>
        </w:tc>
      </w:tr>
      <w:tr w:rsidR="009E1556" w:rsidTr="009E1556">
        <w:trPr>
          <w:trHeight w:val="300"/>
        </w:trPr>
        <w:tc>
          <w:tcPr>
            <w:tcW w:w="14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1556" w:rsidTr="009E1556">
        <w:trPr>
          <w:trHeight w:val="300"/>
        </w:trPr>
        <w:tc>
          <w:tcPr>
            <w:tcW w:w="14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1556" w:rsidTr="009E1556">
        <w:trPr>
          <w:trHeight w:val="901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ПК-33-1, Заводской .№ 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15.09.10г.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174,9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</w:tr>
      <w:tr w:rsidR="009E1556" w:rsidTr="009E1556">
        <w:trPr>
          <w:trHeight w:val="253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ПК-33-1, Заводской № 6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I10"/>
            <w:bookmarkStart w:id="6" w:name="OLE_LINK2"/>
            <w:bookmarkEnd w:id="5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24.02.11г.</w:t>
            </w:r>
            <w:bookmarkEnd w:id="6"/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175,3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</w:tr>
      <w:tr w:rsidR="009E1556" w:rsidTr="009E1556">
        <w:trPr>
          <w:trHeight w:val="563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253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67-СП, Заводской № 12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09.01.13г.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9E1556" w:rsidTr="009E1556">
        <w:trPr>
          <w:trHeight w:val="253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324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253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Котлоагрегат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67-СП, Заводской .№ 17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Основное: природный газ; 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Резервное: мазут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23.01.13г.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9E1556" w:rsidTr="009E1556">
        <w:trPr>
          <w:trHeight w:val="510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1556" w:rsidTr="009E1556">
        <w:trPr>
          <w:trHeight w:val="255"/>
        </w:trPr>
        <w:tc>
          <w:tcPr>
            <w:tcW w:w="14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3980" w:type="dxa"/>
        <w:jc w:val="center"/>
        <w:tblInd w:w="93" w:type="dxa"/>
        <w:tblLook w:val="00A0" w:firstRow="1" w:lastRow="0" w:firstColumn="1" w:lastColumn="0" w:noHBand="0" w:noVBand="0"/>
      </w:tblPr>
      <w:tblGrid>
        <w:gridCol w:w="883"/>
        <w:gridCol w:w="2882"/>
        <w:gridCol w:w="27"/>
        <w:gridCol w:w="1557"/>
        <w:gridCol w:w="1307"/>
        <w:gridCol w:w="1532"/>
        <w:gridCol w:w="117"/>
        <w:gridCol w:w="2603"/>
        <w:gridCol w:w="106"/>
        <w:gridCol w:w="2592"/>
        <w:gridCol w:w="23"/>
        <w:gridCol w:w="351"/>
      </w:tblGrid>
      <w:tr w:rsidR="009E1556" w:rsidTr="007F5DBE">
        <w:trPr>
          <w:gridAfter w:val="2"/>
          <w:wAfter w:w="374" w:type="dxa"/>
          <w:trHeight w:val="266"/>
          <w:jc w:val="center"/>
        </w:trPr>
        <w:tc>
          <w:tcPr>
            <w:tcW w:w="13606" w:type="dxa"/>
            <w:gridSpan w:val="10"/>
            <w:noWrap/>
            <w:vAlign w:val="bottom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Характеристики насосного оборудования котельной</w:t>
            </w:r>
          </w:p>
        </w:tc>
      </w:tr>
      <w:tr w:rsidR="009E1556" w:rsidTr="007F5DBE">
        <w:trPr>
          <w:gridAfter w:val="2"/>
          <w:wAfter w:w="374" w:type="dxa"/>
          <w:trHeight w:val="266"/>
          <w:jc w:val="center"/>
        </w:trPr>
        <w:tc>
          <w:tcPr>
            <w:tcW w:w="883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882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84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307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32" w:type="dxa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720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556" w:rsidRDefault="009E155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Tr="007F5DBE">
        <w:trPr>
          <w:gridAfter w:val="2"/>
          <w:wAfter w:w="374" w:type="dxa"/>
          <w:trHeight w:val="53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№ п/п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Назначение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Марка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Количество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Год ввода в эксплуатацию</w:t>
            </w:r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Характеристики</w:t>
            </w:r>
          </w:p>
        </w:tc>
        <w:tc>
          <w:tcPr>
            <w:tcW w:w="2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Мощность эл. двигателя</w:t>
            </w:r>
          </w:p>
        </w:tc>
      </w:tr>
      <w:tr w:rsidR="009E1556" w:rsidTr="009E1556">
        <w:trPr>
          <w:gridAfter w:val="2"/>
          <w:wAfter w:w="374" w:type="dxa"/>
          <w:trHeight w:val="2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ЗВ-200 х 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 кВт 1480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ЗВ-200 х 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 кВт 1480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№3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СЭ-800-100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320 кВт 1480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Сетевой электронасос №4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СЭ-800-100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320 кВт 1480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насос №1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ГИМ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 кВт, 1460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насос №2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ГИМ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 кВт, 1460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насос №3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8КСД 5х3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 кВт, 1470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Подпиточный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насос №4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8КСД 5х3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120м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 кВт, 1470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№11А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№11Б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№12А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7F5DBE">
        <w:trPr>
          <w:gridAfter w:val="2"/>
          <w:wAfter w:w="374" w:type="dxa"/>
          <w:trHeight w:val="239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Циркуляционный насос №12Б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ОП2-110-2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16100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/час, напор 10,4м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 кВт, 1000 об/мин</w:t>
            </w:r>
          </w:p>
        </w:tc>
      </w:tr>
      <w:tr w:rsidR="009E1556" w:rsidTr="009E1556">
        <w:trPr>
          <w:trHeight w:val="266"/>
          <w:jc w:val="center"/>
        </w:trPr>
        <w:tc>
          <w:tcPr>
            <w:tcW w:w="13980" w:type="dxa"/>
            <w:gridSpan w:val="1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Характеристики насосного оборудования ПСН</w:t>
            </w:r>
          </w:p>
        </w:tc>
      </w:tr>
      <w:tr w:rsidR="009E1556" w:rsidTr="007F5DBE">
        <w:trPr>
          <w:gridAfter w:val="1"/>
          <w:wAfter w:w="351" w:type="dxa"/>
          <w:trHeight w:val="266"/>
          <w:jc w:val="center"/>
        </w:trPr>
        <w:tc>
          <w:tcPr>
            <w:tcW w:w="883" w:type="dxa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09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7" w:type="dxa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07" w:type="dxa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49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709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556" w:rsidRDefault="009E155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Tr="007F5DBE">
        <w:trPr>
          <w:gridAfter w:val="1"/>
          <w:wAfter w:w="351" w:type="dxa"/>
          <w:trHeight w:val="43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№ п/п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Назначение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Марка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Количество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Год ввода в эксплуатацию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Характеристики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lang w:eastAsia="ru-RU"/>
              </w:rPr>
              <w:t>Мощность</w:t>
            </w:r>
          </w:p>
        </w:tc>
      </w:tr>
      <w:tr w:rsidR="009E1556" w:rsidTr="007F5DBE">
        <w:trPr>
          <w:gridAfter w:val="1"/>
          <w:wAfter w:w="351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</w:t>
            </w:r>
            <w:proofErr w:type="spellEnd"/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насос № 1 «Верхней»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1Д 630-90Б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60м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160кВт, 1450об/мин</w:t>
            </w:r>
          </w:p>
        </w:tc>
      </w:tr>
      <w:tr w:rsidR="009E1556" w:rsidTr="007F5DBE">
        <w:trPr>
          <w:gridAfter w:val="1"/>
          <w:wAfter w:w="351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</w:t>
            </w:r>
            <w:proofErr w:type="spellEnd"/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насос № 2 «Верхней»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1Д 630-90Б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60м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160кВт, 1450об/мин</w:t>
            </w:r>
          </w:p>
        </w:tc>
      </w:tr>
      <w:tr w:rsidR="009E1556" w:rsidTr="007F5DBE">
        <w:trPr>
          <w:gridAfter w:val="1"/>
          <w:wAfter w:w="351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</w:t>
            </w:r>
            <w:proofErr w:type="spellEnd"/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насос № 3 «Нижней»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8НДВ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30м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75кВт, 980об/мин</w:t>
            </w:r>
          </w:p>
        </w:tc>
      </w:tr>
      <w:tr w:rsidR="009E1556" w:rsidTr="007F5DBE">
        <w:trPr>
          <w:gridAfter w:val="1"/>
          <w:wAfter w:w="351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Повысительный</w:t>
            </w:r>
            <w:proofErr w:type="spellEnd"/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насос № 4 «Нижней» части города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8НДВ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500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30м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125кВт, 1450об/мин</w:t>
            </w:r>
          </w:p>
        </w:tc>
      </w:tr>
      <w:tr w:rsidR="009E1556" w:rsidTr="007F5DBE">
        <w:trPr>
          <w:gridAfter w:val="1"/>
          <w:wAfter w:w="351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Подкачивающий насос 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№5, 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 </w:t>
            </w:r>
          </w:p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1К-100х65х250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127 м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/час, напор 80м</w:t>
            </w:r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  <w:t>40кВт, 3000об/мин</w:t>
            </w:r>
          </w:p>
        </w:tc>
      </w:tr>
      <w:tr w:rsidR="009E1556" w:rsidTr="007F5DBE">
        <w:trPr>
          <w:gridAfter w:val="1"/>
          <w:wAfter w:w="351" w:type="dxa"/>
          <w:trHeight w:val="17"/>
          <w:jc w:val="center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</w:tr>
    </w:tbl>
    <w:p w:rsidR="009E1556" w:rsidRDefault="009E1556" w:rsidP="009E15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9E1556">
          <w:pgSz w:w="16838" w:h="11906" w:orient="landscape"/>
          <w:pgMar w:top="993" w:right="1134" w:bottom="851" w:left="1134" w:header="709" w:footer="709" w:gutter="0"/>
          <w:cols w:space="720"/>
        </w:sectPr>
      </w:pPr>
    </w:p>
    <w:p w:rsidR="009E1556" w:rsidRDefault="009E1556" w:rsidP="007F5DBE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Сети теплоснабжения выполнены в двухтрубном исполнении, способ прокладки тепловых сетей надземный или подземный канальный или </w:t>
      </w:r>
      <w:proofErr w:type="spellStart"/>
      <w:r>
        <w:rPr>
          <w:sz w:val="28"/>
          <w:szCs w:val="28"/>
        </w:rPr>
        <w:t>бесканальный</w:t>
      </w:r>
      <w:proofErr w:type="spellEnd"/>
      <w:r>
        <w:rPr>
          <w:sz w:val="28"/>
          <w:szCs w:val="28"/>
        </w:rPr>
        <w:t>. Общая протяженность тепловых сетей в двухтрубном исполнении составляет – 26,048 км, в том числе: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- надземных – 10,245 км;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- подземных – 15,803 км;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Общее количество тепловых камер и узлов составляет 219 шт.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Год ввода в эксплуатацию тепловых сетей протяженностью: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- 19,828 км – 1951 г. (76,1% от все протяженности тепловых сетей);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- 1,77 км – 1961-1980 гг. (6,8% от все протяженности тепловых сетей);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- 4,45 км – 2003-2012 гг. (17,1% от все протяженности тепловых сетей);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Тепловая изоляция тепловых сетей выполнена минеральной ватой и частично, </w:t>
      </w:r>
      <w:proofErr w:type="spellStart"/>
      <w:r>
        <w:rPr>
          <w:sz w:val="28"/>
          <w:szCs w:val="28"/>
        </w:rPr>
        <w:t>пенополиуритановой</w:t>
      </w:r>
      <w:proofErr w:type="spellEnd"/>
      <w:r>
        <w:rPr>
          <w:sz w:val="28"/>
          <w:szCs w:val="28"/>
        </w:rPr>
        <w:t xml:space="preserve"> изоляцией. В целом состояние изоляции тепловых сетей удовлетворительное.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Характеристики отдельных участков тепловых сетей приведены в таблице 5.</w:t>
      </w:r>
    </w:p>
    <w:p w:rsidR="009E1556" w:rsidRDefault="009E1556" w:rsidP="009E1556">
      <w:pPr>
        <w:pStyle w:val="afb"/>
        <w:ind w:firstLine="709"/>
        <w:jc w:val="both"/>
        <w:rPr>
          <w:rFonts w:ascii="Calibri" w:hAnsi="Calibri"/>
          <w:i/>
        </w:rPr>
      </w:pPr>
      <w:r>
        <w:rPr>
          <w:bCs/>
          <w:sz w:val="28"/>
          <w:szCs w:val="28"/>
        </w:rPr>
        <w:t>Сводные данные о протяженности и диаметрах тепловых сетей собраны в таблице 6.</w:t>
      </w:r>
      <w:r>
        <w:rPr>
          <w:i/>
        </w:rPr>
        <w:t xml:space="preserve">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Сводная таблица тепловых сетей</w:t>
      </w:r>
    </w:p>
    <w:tbl>
      <w:tblPr>
        <w:tblW w:w="9298" w:type="dxa"/>
        <w:tblInd w:w="93" w:type="dxa"/>
        <w:tblLook w:val="00A0" w:firstRow="1" w:lastRow="0" w:firstColumn="1" w:lastColumn="0" w:noHBand="0" w:noVBand="0"/>
      </w:tblPr>
      <w:tblGrid>
        <w:gridCol w:w="2720"/>
        <w:gridCol w:w="3958"/>
        <w:gridCol w:w="2620"/>
      </w:tblGrid>
      <w:tr w:rsidR="009E1556" w:rsidTr="009E1556">
        <w:trPr>
          <w:trHeight w:val="315"/>
        </w:trPr>
        <w:tc>
          <w:tcPr>
            <w:tcW w:w="2720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color w:val="000000"/>
                <w:lang w:eastAsia="ru-RU"/>
              </w:rPr>
            </w:pPr>
          </w:p>
        </w:tc>
        <w:tc>
          <w:tcPr>
            <w:tcW w:w="3958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color w:val="000000"/>
                <w:lang w:eastAsia="ru-RU"/>
              </w:rPr>
            </w:pPr>
          </w:p>
        </w:tc>
        <w:tc>
          <w:tcPr>
            <w:tcW w:w="2620" w:type="dxa"/>
            <w:noWrap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Таблица 6.</w:t>
            </w:r>
          </w:p>
        </w:tc>
      </w:tr>
      <w:tr w:rsidR="009E1556" w:rsidTr="009E1556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трубопровода, м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2400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7929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3625</w:t>
            </w:r>
          </w:p>
        </w:tc>
      </w:tr>
      <w:tr w:rsidR="009E1556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E1556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</w:tr>
      <w:tr w:rsidR="009E1556" w:rsidTr="009E155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</w:tr>
      <w:tr w:rsidR="009E1556" w:rsidTr="009E1556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26048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Потребителями тепловой энергии являются жилой фонд и инфраструктура города Советск, объекты </w:t>
      </w:r>
      <w:proofErr w:type="spellStart"/>
      <w:r>
        <w:rPr>
          <w:sz w:val="28"/>
          <w:szCs w:val="28"/>
        </w:rPr>
        <w:t>промплощадки</w:t>
      </w:r>
      <w:proofErr w:type="spellEnd"/>
      <w:r>
        <w:rPr>
          <w:sz w:val="28"/>
          <w:szCs w:val="28"/>
        </w:rPr>
        <w:t xml:space="preserve"> ПП «ШГРЭС», включая бытовой </w:t>
      </w:r>
      <w:r w:rsidR="007F5DBE">
        <w:rPr>
          <w:sz w:val="28"/>
          <w:szCs w:val="28"/>
        </w:rPr>
        <w:t xml:space="preserve">корпус и помещения завода </w:t>
      </w:r>
      <w:proofErr w:type="spellStart"/>
      <w:r w:rsidR="007F5DBE">
        <w:rPr>
          <w:sz w:val="28"/>
          <w:szCs w:val="28"/>
        </w:rPr>
        <w:t>КВОиТ</w:t>
      </w:r>
      <w:proofErr w:type="spellEnd"/>
      <w:r w:rsidR="007F5D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Сводная</w:t>
      </w:r>
      <w:proofErr w:type="gramEnd"/>
      <w:r>
        <w:rPr>
          <w:sz w:val="28"/>
          <w:szCs w:val="28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6.1.</w:t>
      </w:r>
    </w:p>
    <w:p w:rsidR="009E1556" w:rsidRDefault="009E1556" w:rsidP="009E1556">
      <w:pPr>
        <w:pStyle w:val="afb"/>
        <w:ind w:firstLine="709"/>
        <w:jc w:val="both"/>
        <w:rPr>
          <w:rFonts w:ascii="Calibri" w:hAnsi="Calibri"/>
          <w:sz w:val="28"/>
          <w:szCs w:val="28"/>
        </w:rPr>
      </w:pPr>
    </w:p>
    <w:tbl>
      <w:tblPr>
        <w:tblW w:w="4850" w:type="pct"/>
        <w:jc w:val="center"/>
        <w:tblLook w:val="00A0" w:firstRow="1" w:lastRow="0" w:firstColumn="1" w:lastColumn="0" w:noHBand="0" w:noVBand="0"/>
      </w:tblPr>
      <w:tblGrid>
        <w:gridCol w:w="3128"/>
        <w:gridCol w:w="1340"/>
        <w:gridCol w:w="1240"/>
        <w:gridCol w:w="1456"/>
        <w:gridCol w:w="2120"/>
      </w:tblGrid>
      <w:tr w:rsidR="009E1556" w:rsidTr="009E1556">
        <w:trPr>
          <w:trHeight w:val="315"/>
          <w:jc w:val="center"/>
        </w:trPr>
        <w:tc>
          <w:tcPr>
            <w:tcW w:w="5000" w:type="pct"/>
            <w:gridSpan w:val="5"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E1556" w:rsidTr="007F5DBE">
        <w:trPr>
          <w:trHeight w:val="315"/>
          <w:jc w:val="center"/>
        </w:trPr>
        <w:tc>
          <w:tcPr>
            <w:tcW w:w="1685" w:type="pct"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  <w:gridSpan w:val="2"/>
            <w:vAlign w:val="bottom"/>
            <w:hideMark/>
          </w:tcPr>
          <w:p w:rsidR="009E1556" w:rsidRDefault="009E1556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6.1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Tr="007F5DBE">
        <w:trPr>
          <w:trHeight w:val="765"/>
          <w:jc w:val="center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Расчетная часовая нагрузка отопление, Гкал/час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Расчетная часовая нагрузка ГВС, Гкал/час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Расчетная часовая нагрузка вентиляция, Гкал/час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 на производственные нужды, Гкал/час</w:t>
            </w:r>
          </w:p>
        </w:tc>
      </w:tr>
      <w:tr w:rsidR="009E1556" w:rsidTr="007F5DBE">
        <w:trPr>
          <w:trHeight w:val="51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Жилые дома и инфраструктура г. Советск, в том числе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7F5DBE">
        <w:trPr>
          <w:trHeight w:val="375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Объекты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промплощадки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ООО "ЩГРЭС" и т.д.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7,50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Суммарная присоединенная тепловая нагрузка составляет 33,141 Гкал/час</w:t>
      </w:r>
      <w:r>
        <w:rPr>
          <w:rFonts w:ascii="Times New Roman" w:hAnsi="Times New Roman"/>
          <w:b/>
          <w:sz w:val="28"/>
          <w:szCs w:val="28"/>
        </w:rPr>
        <w:t xml:space="preserve"> Потребители тепловой энергии от котельной </w:t>
      </w:r>
      <w:r>
        <w:rPr>
          <w:rFonts w:ascii="Times New Roman" w:hAnsi="Times New Roman"/>
          <w:b/>
          <w:color w:val="000000"/>
          <w:sz w:val="28"/>
          <w:szCs w:val="28"/>
        </w:rPr>
        <w:t>ООО «ЩГРЭС»</w:t>
      </w:r>
    </w:p>
    <w:p w:rsidR="009E1556" w:rsidRDefault="009E1556" w:rsidP="009E1556">
      <w:pPr>
        <w:pStyle w:val="afb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6.2.</w:t>
      </w:r>
    </w:p>
    <w:tbl>
      <w:tblPr>
        <w:tblW w:w="1064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8"/>
        <w:gridCol w:w="674"/>
        <w:gridCol w:w="710"/>
        <w:gridCol w:w="1559"/>
        <w:gridCol w:w="1905"/>
        <w:gridCol w:w="1337"/>
        <w:gridCol w:w="238"/>
        <w:gridCol w:w="1158"/>
        <w:gridCol w:w="98"/>
        <w:gridCol w:w="1204"/>
        <w:gridCol w:w="870"/>
        <w:gridCol w:w="572"/>
      </w:tblGrid>
      <w:tr w:rsidR="009E1556" w:rsidTr="005B7933">
        <w:trPr>
          <w:gridBefore w:val="1"/>
          <w:wBefore w:w="318" w:type="dxa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системы потребления</w:t>
            </w:r>
          </w:p>
        </w:tc>
      </w:tr>
      <w:tr w:rsidR="009E1556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Отопление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ГВС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Вентиляция</w:t>
            </w:r>
          </w:p>
        </w:tc>
      </w:tr>
      <w:tr w:rsidR="009E1556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Гкал/ч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Гкал/ч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Гкал/ч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7F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фонд ООО «</w:t>
            </w:r>
            <w:r w:rsidR="007F5DB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gramStart"/>
            <w:r w:rsidR="007F5DBE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="007F5DBE">
              <w:rPr>
                <w:rFonts w:ascii="Times New Roman" w:hAnsi="Times New Roman"/>
                <w:sz w:val="24"/>
                <w:szCs w:val="24"/>
              </w:rPr>
              <w:t>аш город</w:t>
            </w:r>
            <w:r w:rsidR="00BB6E6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10,3856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2,9727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фонд ООО «Дом»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1,3025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7F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аш город» </w:t>
            </w:r>
            <w:r w:rsidR="00BB6E63">
              <w:rPr>
                <w:rFonts w:ascii="Times New Roman" w:hAnsi="Times New Roman"/>
                <w:sz w:val="24"/>
                <w:szCs w:val="24"/>
              </w:rPr>
              <w:t>(офисы)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  <w:r w:rsidR="00BB6E6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B6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57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МУП </w:t>
            </w:r>
            <w:r w:rsidR="00BB6E63"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(здание нас.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Ст. арт. Воды № 2)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57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МУП Партне</w:t>
            </w:r>
            <w:r w:rsidR="004A66C8">
              <w:rPr>
                <w:rFonts w:ascii="Times New Roman" w:hAnsi="Times New Roman"/>
                <w:sz w:val="24"/>
                <w:szCs w:val="24"/>
              </w:rPr>
              <w:t>р (здание нас.</w:t>
            </w:r>
            <w:proofErr w:type="gramEnd"/>
            <w:r w:rsidR="004A66C8">
              <w:rPr>
                <w:rFonts w:ascii="Times New Roman" w:hAnsi="Times New Roman"/>
                <w:sz w:val="24"/>
                <w:szCs w:val="24"/>
              </w:rPr>
              <w:t xml:space="preserve"> Ст. арт. Воды № 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66C8">
              <w:rPr>
                <w:rFonts w:ascii="Times New Roman" w:hAnsi="Times New Roman"/>
                <w:sz w:val="24"/>
                <w:szCs w:val="24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"</w:t>
            </w:r>
            <w:r w:rsidR="004A66C8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Музыкальная школа"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г.Советск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018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ТО «Первомайская кадетская школа»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4A66C8">
              <w:rPr>
                <w:rFonts w:ascii="Times New Roman" w:hAnsi="Times New Roman"/>
                <w:sz w:val="24"/>
                <w:szCs w:val="24"/>
              </w:rPr>
              <w:t>068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AA4FB8" w:rsidP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</w:t>
            </w:r>
            <w:r w:rsidR="009E155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4A66C8">
              <w:rPr>
                <w:rFonts w:ascii="Times New Roman" w:hAnsi="Times New Roman"/>
                <w:sz w:val="24"/>
                <w:szCs w:val="24"/>
              </w:rPr>
              <w:t>Центр культурного, спортивного и библиотечного обслуживания</w:t>
            </w:r>
            <w:r w:rsidR="009E155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0,2777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4E4CC1" w:rsidP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33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BA5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ОМВД России</w:t>
            </w:r>
            <w:r w:rsidR="009E155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9E1556">
              <w:rPr>
                <w:rFonts w:ascii="Times New Roman" w:hAnsi="Times New Roman"/>
                <w:sz w:val="24"/>
                <w:szCs w:val="24"/>
              </w:rPr>
              <w:t>Щекинскому</w:t>
            </w:r>
            <w:proofErr w:type="spellEnd"/>
            <w:r w:rsidR="009E1556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«Стадион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им.Е.И.Холодкова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0,02009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АО "МРСК Центра и Приволжья"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орган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беспечению деятельности мировых судей ТО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АО "Сбербанк России"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66C8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«Советская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бщеобраз.школа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66C8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«Советская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бщеобраз.школа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10»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0,0091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4A66C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  <w:r w:rsidR="009E15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0,0267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0,0089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4A66C8" w:rsidRDefault="004A66C8" w:rsidP="000C33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6C8">
              <w:rPr>
                <w:rFonts w:ascii="Times New Roman" w:hAnsi="Times New Roman"/>
                <w:sz w:val="24"/>
                <w:szCs w:val="24"/>
              </w:rPr>
              <w:t>ГУ ТО «</w:t>
            </w:r>
            <w:proofErr w:type="gramStart"/>
            <w:r w:rsidR="000C33FF">
              <w:rPr>
                <w:rFonts w:ascii="Times New Roman" w:hAnsi="Times New Roman"/>
                <w:sz w:val="24"/>
                <w:szCs w:val="24"/>
              </w:rPr>
              <w:t>Пожарная</w:t>
            </w:r>
            <w:proofErr w:type="gramEnd"/>
            <w:r w:rsidR="000C33FF">
              <w:rPr>
                <w:rFonts w:ascii="Times New Roman" w:hAnsi="Times New Roman"/>
                <w:sz w:val="24"/>
                <w:szCs w:val="24"/>
              </w:rPr>
              <w:t xml:space="preserve"> часть-37</w:t>
            </w:r>
            <w:r w:rsidRPr="004A66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  <w:r w:rsidR="004A66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 w:rsidP="004A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№ 4 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ГУЗ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районная</w:t>
            </w:r>
            <w:r w:rsidR="009E1556">
              <w:rPr>
                <w:rFonts w:ascii="Times New Roman" w:hAnsi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4A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0,028</w:t>
            </w:r>
            <w:r w:rsidR="004A66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A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ОАО «Газпром газораспределение Тула» в г. Щекино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A7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"Нимфа"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0,153</w:t>
            </w:r>
            <w:r w:rsidR="00EA7E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"Березка"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EA7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A7EB7">
              <w:rPr>
                <w:rFonts w:ascii="Times New Roman" w:hAnsi="Times New Roman"/>
                <w:sz w:val="24"/>
                <w:szCs w:val="24"/>
              </w:rPr>
              <w:t>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"Эс 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Хайджин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Продактс Раша" (жилой дом)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477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3.05pt;margin-top:-1.8pt;width:11.5pt;height:2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" strokecolor="white">
                  <v:textbox style="mso-next-textbox:#Надпись 2">
                    <w:txbxContent>
                      <w:p w:rsidR="00920366" w:rsidRDefault="00920366" w:rsidP="009E1556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E1556">
              <w:rPr>
                <w:rFonts w:ascii="Times New Roman" w:hAnsi="Times New Roman"/>
                <w:sz w:val="24"/>
                <w:szCs w:val="24"/>
              </w:rPr>
              <w:t>0,052</w:t>
            </w:r>
            <w:r w:rsidR="00177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0,1376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"Виконт"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0,019</w:t>
            </w:r>
            <w:r w:rsidR="001772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17723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ООО."Веста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 (магазин "Магнит" по </w:t>
            </w:r>
            <w:proofErr w:type="spellStart"/>
            <w:r w:rsidR="0017723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нергетиков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д.65)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17723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0,0108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ООО."Веста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 (магазин "Магнит"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расноармейская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д.1)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"КОРН"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«Тантал»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17723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23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«Земля-строй»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0,002</w:t>
            </w:r>
            <w:r w:rsidR="00177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Румянцев А.А.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Булычева Н.А. (торговый павильон)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1772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</w:t>
            </w:r>
            <w:r w:rsidR="001772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Солдатченков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Кириллов К.М.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  <w:r w:rsidR="00334EC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Алехина С.П.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EC7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Default="00334E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Данилин А.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 Н.А.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Л.С.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0C33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Кулаков </w:t>
            </w:r>
            <w:r w:rsidR="009E1556">
              <w:rPr>
                <w:rFonts w:ascii="Times New Roman" w:hAnsi="Times New Roman"/>
                <w:sz w:val="24"/>
                <w:szCs w:val="24"/>
              </w:rPr>
              <w:t>А.Н.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Родин В.В.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М.П.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 О.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Куанг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Тхань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Кыонг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0,0936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Чыонг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Шон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Туан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Дмитриченко Л.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Яшкин С. 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C9D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Серегина О. 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0C3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 w:rsidP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Частный сектор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D52C9D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D4A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CD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CD6D4A" w:rsidP="00D5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18,7146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4E4CC1" w:rsidP="00D52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4,8172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Default="004E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0,1053</w:t>
            </w:r>
          </w:p>
        </w:tc>
      </w:tr>
      <w:tr w:rsidR="009E1556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750"/>
        </w:trPr>
        <w:tc>
          <w:tcPr>
            <w:tcW w:w="10071" w:type="dxa"/>
            <w:gridSpan w:val="11"/>
            <w:vAlign w:val="center"/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Отпуск тепловой энергии потребителям и расход тепловой энергии на собственные нужды котельной ПП «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Щекинская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ГРЭС» за 2009-2011 годы</w:t>
            </w:r>
          </w:p>
        </w:tc>
      </w:tr>
      <w:tr w:rsidR="009E1556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15"/>
        </w:trPr>
        <w:tc>
          <w:tcPr>
            <w:tcW w:w="1702" w:type="dxa"/>
            <w:gridSpan w:val="3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noWrap/>
            <w:vAlign w:val="bottom"/>
            <w:hideMark/>
          </w:tcPr>
          <w:p w:rsidR="009E1556" w:rsidRDefault="009E1556" w:rsidP="00E66AC9">
            <w:pPr>
              <w:spacing w:after="0" w:line="240" w:lineRule="auto"/>
              <w:ind w:firstLine="35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Таблица 5.3.</w:t>
            </w:r>
          </w:p>
        </w:tc>
      </w:tr>
      <w:tr w:rsidR="009E1556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150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произведенной тепловой энергии, Гкал/год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Средневзвешенный расход условного топлива на производство тепловой энергии, кг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Собственные нужды котельной, Гкал/год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Отпуск тепловой энергии,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Фактический средневзвешенный расход условного топлива на отпуск тепловой энергии с коллекторов, кг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</w:tr>
      <w:tr w:rsidR="009E1556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2009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85799,02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9E1556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2010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173324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119247,9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254,2</w:t>
            </w:r>
          </w:p>
        </w:tc>
      </w:tr>
      <w:tr w:rsidR="009E1556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2011г.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160131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101437,9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276,4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2.4 Га</w:t>
      </w:r>
      <w:r w:rsidR="00414DB0">
        <w:rPr>
          <w:rFonts w:ascii="Times New Roman" w:hAnsi="Times New Roman"/>
          <w:b/>
          <w:sz w:val="28"/>
          <w:szCs w:val="28"/>
          <w:lang w:eastAsia="ru-RU"/>
        </w:rPr>
        <w:t>зоснабжение</w:t>
      </w:r>
    </w:p>
    <w:p w:rsidR="00414DB0" w:rsidRDefault="00414DB0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Газоснабжение городского поселения осуществляется природным газом от существующей инфраструктуры газового хозяйства филиала  АО </w:t>
      </w:r>
    </w:p>
    <w:p w:rsidR="00062099" w:rsidRDefault="00062099" w:rsidP="000620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«Газпром газораспределения Тула» в г. Щекино. Природный газ используется для хозяйственно-бытовых нужд населения, отопления индивидуальных жилых домов, технологических нужд промышленных предприятий. </w:t>
      </w: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источником газа на территории МО является газораспределительная станция Советская, введенная в эксплуатацию в 1989 </w:t>
      </w:r>
      <w:r>
        <w:rPr>
          <w:rFonts w:ascii="Times New Roman" w:hAnsi="Times New Roman"/>
          <w:sz w:val="28"/>
          <w:szCs w:val="28"/>
        </w:rPr>
        <w:lastRenderedPageBreak/>
        <w:t xml:space="preserve">году. </w:t>
      </w:r>
      <w:proofErr w:type="gramStart"/>
      <w:r>
        <w:rPr>
          <w:rFonts w:ascii="Times New Roman" w:hAnsi="Times New Roman"/>
          <w:sz w:val="28"/>
          <w:szCs w:val="28"/>
        </w:rPr>
        <w:t>Расположена</w:t>
      </w:r>
      <w:proofErr w:type="gramEnd"/>
      <w:r>
        <w:rPr>
          <w:rFonts w:ascii="Times New Roman" w:hAnsi="Times New Roman"/>
          <w:sz w:val="28"/>
          <w:szCs w:val="28"/>
        </w:rPr>
        <w:t xml:space="preserve"> в северной части города, к ней идет газопровод-отвод высокого давления от магистрального газопровода Ставрополь-Москва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Производительность составляет более шестисот млн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/год.</w:t>
      </w: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газа осуществляется по двухступенчатой схеме: по газопроводу среднего давления от ГРС до квартальных ГРП и ШРП  и по газопроводам низкого давления от ГРП и ШРП до потребителей.</w:t>
      </w: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на территории муниципального образования по информации филиала  АО « Газпром газораспределения Тула» в г. Щекино на 01.01.2019 г. размещено ГРП, ШРП – 7 шт.</w:t>
      </w: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Протяженность газопроводов составляет всего 44,684 км, в том числе среднего давления 12,337 км, низкого давления 32,347 км.</w:t>
      </w: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газопроводы проходят по улицам: Комсомольской, Октябрьской, Энергетиков, Парковой, Первомайской,  Полевой, Советской.</w:t>
      </w:r>
    </w:p>
    <w:p w:rsidR="00062099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Тариф на природный газ составляет:</w:t>
      </w:r>
    </w:p>
    <w:p w:rsidR="00062099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для населения:</w:t>
      </w:r>
    </w:p>
    <w:p w:rsidR="00062099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- 5803 руб. 87 коп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1000 куб. м с учетом НДС с 1 января 2019 года; </w:t>
      </w:r>
    </w:p>
    <w:p w:rsidR="00062099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62099" w:rsidRDefault="00062099" w:rsidP="000620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При всех видах хозяйственной деятельности на территории муниципального образования расстояния от оси подземных и надземных (в насыпи) трубопроводов до населенных пунктов, отдельных промышленных и сельскохозяйственных предприятий, зданий и сооружений должны приниматься в зависимости от класса и диаметров трубопроводов, степени ответственности объектов и необходимости обеспечения их безопасности в соответствии со СНиП 2.05.06-85* «Магистральные трубопроводы».</w:t>
      </w:r>
      <w:proofErr w:type="gramEnd"/>
    </w:p>
    <w:p w:rsidR="004523CB" w:rsidRDefault="004523CB" w:rsidP="004523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523CB" w:rsidRPr="004523CB" w:rsidRDefault="004523CB" w:rsidP="004523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23CB">
        <w:rPr>
          <w:rFonts w:ascii="Times New Roman" w:hAnsi="Times New Roman"/>
          <w:b/>
          <w:sz w:val="28"/>
          <w:szCs w:val="28"/>
          <w:lang w:eastAsia="ru-RU"/>
        </w:rPr>
        <w:t>2.5. Электроснабжение</w:t>
      </w:r>
    </w:p>
    <w:p w:rsidR="004523CB" w:rsidRPr="004523CB" w:rsidRDefault="004523CB" w:rsidP="004523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Электроснабжение территории муниципального образования обеспечивается Советским участком 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Щекинских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 xml:space="preserve"> районных электрических сетей (ЩРЭС) филиала «Тулэнерго».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Основным питающим источником потребителей является подстанция ПС 110/6кв «Советск», которая запитана по двум </w:t>
      </w:r>
      <w:proofErr w:type="gramStart"/>
      <w:r w:rsidRPr="004523CB">
        <w:rPr>
          <w:rFonts w:ascii="Times New Roman" w:eastAsia="Times New Roman" w:hAnsi="Times New Roman"/>
          <w:sz w:val="28"/>
          <w:szCs w:val="28"/>
        </w:rPr>
        <w:t>ВЛ</w:t>
      </w:r>
      <w:proofErr w:type="gramEnd"/>
      <w:r w:rsidRPr="004523CB">
        <w:rPr>
          <w:rFonts w:ascii="Times New Roman" w:eastAsia="Times New Roman" w:hAnsi="Times New Roman"/>
          <w:sz w:val="28"/>
          <w:szCs w:val="28"/>
        </w:rPr>
        <w:t xml:space="preserve"> 110кВ от 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Щекинской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 xml:space="preserve"> ГРЭС и ПС «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Труново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>». Установленная мощность 2х16 МВА.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>Распределительная сеть работает на напряжении 6/0,4кВ по воздушным и кабельным линиям по радиальным и петлевым схемам, обеспечивающим двухстороннее питание каждой трансформаторной подстанции.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>Данные, представленные филиалом «Тулэнерго» по действующим трансформаторным подстанциям приведены в таблице 5-10.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>Общее количество трансформаторных подстанций на территории муниципального образования составляет - 35 шт.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Общая протяженность линии электропередачи 6/04кВ составляет – 60км. 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523CB">
        <w:rPr>
          <w:rFonts w:ascii="Times New Roman" w:eastAsia="Times New Roman" w:hAnsi="Times New Roman"/>
          <w:sz w:val="28"/>
          <w:szCs w:val="28"/>
        </w:rPr>
        <w:t>Суммарное</w:t>
      </w:r>
      <w:proofErr w:type="gramEnd"/>
      <w:r w:rsidRPr="004523CB">
        <w:rPr>
          <w:rFonts w:ascii="Times New Roman" w:eastAsia="Times New Roman" w:hAnsi="Times New Roman"/>
          <w:sz w:val="28"/>
          <w:szCs w:val="28"/>
        </w:rPr>
        <w:t xml:space="preserve"> мощность электроэнергии на территории муниципального образования составляет – 12175кВА, суммарная потребляемая мощность 9740кВт.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>На перспективу предлагаются следующие мероприятия: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lastRenderedPageBreak/>
        <w:t xml:space="preserve">- при присоединении новых мощностей необходимо проводить реконструкцию ТП с заменой трансформаторов на более </w:t>
      </w:r>
      <w:proofErr w:type="gramStart"/>
      <w:r w:rsidRPr="004523CB">
        <w:rPr>
          <w:rFonts w:ascii="Times New Roman" w:eastAsia="Times New Roman" w:hAnsi="Times New Roman"/>
          <w:sz w:val="28"/>
          <w:szCs w:val="28"/>
        </w:rPr>
        <w:t>мощные</w:t>
      </w:r>
      <w:proofErr w:type="gramEnd"/>
      <w:r w:rsidRPr="004523CB">
        <w:rPr>
          <w:rFonts w:ascii="Times New Roman" w:eastAsia="Times New Roman" w:hAnsi="Times New Roman"/>
          <w:sz w:val="28"/>
          <w:szCs w:val="28"/>
        </w:rPr>
        <w:t>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- замена кабельных линий 6/0,4 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кВ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>, отработавших нормативный срок службы с учетом растущих нагрузок потребителей;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- проведение капитального и текущего ремонта распределительных сетей 6/0,4 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кВ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 xml:space="preserve"> с использованием новейших технологий (ВЛИ, ВЛЗ, 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реклоузеров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>, систем контроля режима, ведение дистанционного управления, контроля и ведения охранных функций);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- проведение работ по реконструкции уличного освещения с использованием энергосберегающих светильников; 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>- введение вечернего и ночного режима горения;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>- диспетчеризация с организацией контроля и автоматизации питающих фидеров и РП;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523CB">
        <w:rPr>
          <w:rFonts w:ascii="Times New Roman" w:eastAsia="Times New Roman" w:hAnsi="Times New Roman"/>
          <w:sz w:val="28"/>
          <w:szCs w:val="28"/>
        </w:rPr>
        <w:t xml:space="preserve">- внедрение системы АСКУЭ в г. Советске и </w:t>
      </w:r>
      <w:proofErr w:type="spellStart"/>
      <w:r w:rsidRPr="004523CB">
        <w:rPr>
          <w:rFonts w:ascii="Times New Roman" w:eastAsia="Times New Roman" w:hAnsi="Times New Roman"/>
          <w:sz w:val="28"/>
          <w:szCs w:val="28"/>
        </w:rPr>
        <w:t>Щекинском</w:t>
      </w:r>
      <w:proofErr w:type="spellEnd"/>
      <w:r w:rsidRPr="004523CB">
        <w:rPr>
          <w:rFonts w:ascii="Times New Roman" w:eastAsia="Times New Roman" w:hAnsi="Times New Roman"/>
          <w:sz w:val="28"/>
          <w:szCs w:val="28"/>
        </w:rPr>
        <w:t xml:space="preserve"> районе.</w:t>
      </w: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523CB" w:rsidRPr="004523CB" w:rsidRDefault="004523CB" w:rsidP="004523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23CB">
        <w:rPr>
          <w:rFonts w:ascii="Times New Roman" w:eastAsia="Times New Roman" w:hAnsi="Times New Roman"/>
          <w:b/>
          <w:sz w:val="24"/>
          <w:szCs w:val="24"/>
        </w:rPr>
        <w:t>СПИСОК действующих ТП на территории МО Советск</w:t>
      </w:r>
    </w:p>
    <w:p w:rsidR="004523CB" w:rsidRPr="004523CB" w:rsidRDefault="004523CB" w:rsidP="004523CB">
      <w:pPr>
        <w:spacing w:after="0" w:line="240" w:lineRule="auto"/>
        <w:ind w:firstLine="709"/>
        <w:jc w:val="center"/>
        <w:rPr>
          <w:rFonts w:ascii="Arial" w:eastAsia="Times New Roman" w:hAnsi="Arial"/>
          <w:sz w:val="18"/>
        </w:rPr>
      </w:pPr>
      <w:r w:rsidRPr="004523CB">
        <w:rPr>
          <w:rFonts w:ascii="Times New Roman" w:eastAsia="Times New Roman" w:hAnsi="Times New Roman"/>
          <w:b/>
          <w:sz w:val="24"/>
          <w:szCs w:val="24"/>
        </w:rPr>
        <w:t>по состоянию на 01.06.19г. (табл. 5-10)</w:t>
      </w:r>
    </w:p>
    <w:tbl>
      <w:tblPr>
        <w:tblpPr w:leftFromText="180" w:rightFromText="180" w:bottomFromText="200" w:vertAnchor="text" w:horzAnchor="margin" w:tblpXSpec="center" w:tblpY="164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"/>
        <w:gridCol w:w="425"/>
        <w:gridCol w:w="567"/>
        <w:gridCol w:w="1643"/>
        <w:gridCol w:w="625"/>
        <w:gridCol w:w="275"/>
        <w:gridCol w:w="2161"/>
        <w:gridCol w:w="1769"/>
        <w:gridCol w:w="2013"/>
      </w:tblGrid>
      <w:tr w:rsidR="004523CB" w:rsidRPr="004523CB" w:rsidTr="004523CB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№ 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/п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Диспетчерское наименование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  <w:lang w:val="en-US"/>
              </w:rPr>
              <w:t>U T</w:t>
            </w:r>
            <w:r w:rsidRPr="004523CB">
              <w:rPr>
                <w:rFonts w:ascii="Times New Roman" w:hAnsi="Times New Roman" w:cs="Arial"/>
                <w:sz w:val="24"/>
                <w:szCs w:val="24"/>
              </w:rPr>
              <w:t>М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Источник питания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Кто эксплуатирует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Нахождение/ближайший жилой дом</w:t>
            </w:r>
          </w:p>
        </w:tc>
      </w:tr>
      <w:tr w:rsidR="004523CB" w:rsidRPr="004523CB" w:rsidTr="004523CB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4523CB" w:rsidRDefault="004523CB" w:rsidP="0045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ионерская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д.З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ионерская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д.З</w:t>
            </w:r>
            <w:proofErr w:type="spellEnd"/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315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 19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д.34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д.56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ДК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ДК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д.62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арковая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д.14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арковая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д.14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.Ш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кольная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.Ш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кольная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д.4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Больница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Адм. </w:t>
            </w: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г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.С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оветска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Больница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.О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ктябрьская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д.26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400+400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.О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ктябрьская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д.39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 1б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.Э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нергетиков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, д. 1-6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ул. Красноармейская д.24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.К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расноармейская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д.2С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ул. Октябрьская </w:t>
            </w:r>
            <w:r w:rsidRPr="004523CB">
              <w:rPr>
                <w:rFonts w:ascii="Times New Roman" w:hAnsi="Times New Roman" w:cs="Arial"/>
                <w:sz w:val="24"/>
                <w:szCs w:val="24"/>
              </w:rPr>
              <w:lastRenderedPageBreak/>
              <w:t>д.7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ТМиК</w:t>
            </w:r>
            <w:proofErr w:type="spellEnd"/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ул. Октябрьская д.12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Липковское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ЖКХ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Коллект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.с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ад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"Дружба"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СТ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"</w:t>
            </w: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Дружба"Щекинская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Коллект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.с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ад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"Дружба"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Луч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ООО «Нимфа»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Ул. Первомайская д.10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Артскважина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№ 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Артскважина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№ 5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2-ой подъём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Теплица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2-ой подъём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Теплица 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ПС Советск ф. Теплица 2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Теплица 2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ПВС новая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400+500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ПВС новая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Кооперативные гаражи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ПС </w:t>
            </w:r>
            <w:r w:rsidRPr="004523CB">
              <w:rPr>
                <w:rFonts w:ascii="Times New Roman" w:hAnsi="Times New Roman"/>
                <w:sz w:val="24"/>
                <w:szCs w:val="24"/>
              </w:rPr>
              <w:t xml:space="preserve">Советск </w:t>
            </w:r>
            <w:r w:rsidRPr="004523CB">
              <w:rPr>
                <w:rFonts w:ascii="Times New Roman" w:hAnsi="Times New Roman" w:cs="Arial"/>
                <w:sz w:val="24"/>
                <w:szCs w:val="24"/>
              </w:rPr>
              <w:t>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Гаражное </w:t>
            </w:r>
            <w:r w:rsidRPr="004523CB">
              <w:rPr>
                <w:rFonts w:ascii="Times New Roman" w:hAnsi="Times New Roman"/>
                <w:sz w:val="24"/>
                <w:szCs w:val="24"/>
              </w:rPr>
              <w:t>товарищество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Кооперативные </w:t>
            </w:r>
            <w:r w:rsidRPr="004523CB"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Теплица 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Теплица 1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Гараж </w:t>
            </w: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стр-ва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Гараж </w:t>
            </w: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стр-ва</w:t>
            </w:r>
            <w:proofErr w:type="spellEnd"/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Артскважина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</w:p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№ 6, 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Адм. г. Советска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Артскважина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№ 6, 7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Школа-интернат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Советская школа-интернат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Школа-интернат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ПС Советск ф. 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28Очистные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Плотина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pacing w:val="-20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ПС Советск ф. 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Плотина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ВОХР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ВОХР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ВОХР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Кислородная станция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Кислородная станция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ЭйСиЭй</w:t>
            </w:r>
            <w:proofErr w:type="spellEnd"/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.Л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есная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.Л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есная</w:t>
            </w:r>
            <w:proofErr w:type="spellEnd"/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Кооперативные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гараж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Кооперат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>. гаражи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Кооперативные гаражи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Автогараж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монтажа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ПС Советск ф. 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Очистные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ООО "МЭМ-8" ФМУ-1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Автогараж</w:t>
            </w:r>
            <w:proofErr w:type="spellEnd"/>
            <w:r w:rsidRPr="004523CB">
              <w:rPr>
                <w:rFonts w:ascii="Times New Roman" w:hAnsi="Times New Roman" w:cs="Arial"/>
                <w:sz w:val="24"/>
                <w:szCs w:val="24"/>
              </w:rPr>
              <w:t xml:space="preserve"> монтажа</w:t>
            </w:r>
          </w:p>
        </w:tc>
      </w:tr>
      <w:tr w:rsidR="004523CB" w:rsidRPr="004523CB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caps/>
                <w:sz w:val="24"/>
                <w:szCs w:val="24"/>
              </w:rPr>
            </w:pPr>
            <w:r w:rsidRPr="004523CB">
              <w:rPr>
                <w:rFonts w:ascii="Times New Roman" w:hAnsi="Times New Roman"/>
                <w:caps/>
                <w:sz w:val="24"/>
                <w:szCs w:val="24"/>
              </w:rPr>
              <w:t>мтп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23CB">
              <w:rPr>
                <w:rFonts w:ascii="Times New Roman" w:hAnsi="Times New Roman" w:cs="Arial"/>
                <w:sz w:val="24"/>
                <w:szCs w:val="24"/>
              </w:rPr>
              <w:t>ул</w:t>
            </w:r>
            <w:proofErr w:type="gramStart"/>
            <w:r w:rsidRPr="004523CB">
              <w:rPr>
                <w:rFonts w:ascii="Times New Roman" w:hAnsi="Times New Roman" w:cs="Arial"/>
                <w:sz w:val="24"/>
                <w:szCs w:val="24"/>
              </w:rPr>
              <w:t>.П</w:t>
            </w:r>
            <w:proofErr w:type="gramEnd"/>
            <w:r w:rsidRPr="004523CB">
              <w:rPr>
                <w:rFonts w:ascii="Times New Roman" w:hAnsi="Times New Roman" w:cs="Arial"/>
                <w:sz w:val="24"/>
                <w:szCs w:val="24"/>
              </w:rPr>
              <w:t>олевая</w:t>
            </w:r>
            <w:proofErr w:type="spellEnd"/>
          </w:p>
        </w:tc>
      </w:tr>
    </w:tbl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ab/>
      </w: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523CB">
        <w:rPr>
          <w:rFonts w:ascii="Times New Roman" w:hAnsi="Times New Roman"/>
          <w:b/>
          <w:color w:val="000000"/>
          <w:sz w:val="28"/>
          <w:szCs w:val="28"/>
          <w:lang w:eastAsia="ru-RU"/>
        </w:rPr>
        <w:t>Тарифы на технологическое присоединение к электрическим сетям филиала «Тулэнерго»</w:t>
      </w: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 xml:space="preserve">     Стандартизированная тарифная ставка в диапазоне максимальной мощности j (C 1) на осуществление организационных мероприятий, указанных в </w:t>
      </w:r>
      <w:hyperlink r:id="rId7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пунктах 1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8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4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9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5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0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6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5"/>
        <w:gridCol w:w="1134"/>
        <w:gridCol w:w="1134"/>
        <w:gridCol w:w="1134"/>
        <w:gridCol w:w="1134"/>
        <w:gridCol w:w="1134"/>
        <w:gridCol w:w="1134"/>
      </w:tblGrid>
      <w:tr w:rsidR="004523CB" w:rsidRPr="004523CB" w:rsidTr="004523CB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ТСО /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 кВт до 150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150 кВт до 670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670 кВт до 2700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2700 кВт до 5800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5800 кВт до 8900 кВт</w:t>
            </w:r>
          </w:p>
        </w:tc>
      </w:tr>
      <w:tr w:rsidR="004523CB" w:rsidRPr="004523CB" w:rsidTr="004523CB">
        <w:trPr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Филиал «Тулэнерго»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630,91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174,28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33,83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1,52</w:t>
            </w:r>
          </w:p>
        </w:tc>
      </w:tr>
    </w:tbl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Стандартизированная тарифная ставка на напряжении i и в диапазоне максимальной мощности j (C 2(3))</w:t>
      </w:r>
      <w:proofErr w:type="spellStart"/>
      <w:proofErr w:type="gramStart"/>
      <w:r w:rsidRPr="004523CB">
        <w:rPr>
          <w:rFonts w:ascii="Times New Roman" w:hAnsi="Times New Roman"/>
          <w:sz w:val="28"/>
          <w:szCs w:val="28"/>
          <w:lang w:eastAsia="ru-RU"/>
        </w:rPr>
        <w:t>ст</w:t>
      </w:r>
      <w:proofErr w:type="spellEnd"/>
      <w:proofErr w:type="gramEnd"/>
      <w:r w:rsidRPr="004523C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523CB">
        <w:rPr>
          <w:rFonts w:ascii="Times New Roman" w:hAnsi="Times New Roman"/>
          <w:sz w:val="28"/>
          <w:szCs w:val="28"/>
          <w:lang w:eastAsia="ru-RU"/>
        </w:rPr>
        <w:t>ij</w:t>
      </w:r>
      <w:proofErr w:type="spellEnd"/>
      <w:r w:rsidRPr="004523CB">
        <w:rPr>
          <w:rFonts w:ascii="Times New Roman" w:hAnsi="Times New Roman"/>
          <w:sz w:val="28"/>
          <w:szCs w:val="28"/>
          <w:lang w:eastAsia="ru-RU"/>
        </w:rPr>
        <w:t xml:space="preserve"> на покрытие расходов ТСО на строительство воздушных и кабельных линий электропередачи в расчете на 1 км линий (руб./км), в ценах 2001 г.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890"/>
        <w:gridCol w:w="1491"/>
        <w:gridCol w:w="947"/>
        <w:gridCol w:w="947"/>
        <w:gridCol w:w="947"/>
        <w:gridCol w:w="947"/>
        <w:gridCol w:w="947"/>
      </w:tblGrid>
      <w:tr w:rsidR="004523CB" w:rsidRPr="004523CB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Напряжение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150 до 670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670 до 2700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2700 до 5800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5800 до 8900 кВт</w:t>
            </w:r>
          </w:p>
        </w:tc>
      </w:tr>
      <w:tr w:rsidR="004523CB" w:rsidRPr="004523CB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188 052,44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629 958,89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2 181 234,70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23CB" w:rsidRPr="004523CB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290 704,12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321 196,39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607 160,86</w:t>
            </w:r>
          </w:p>
        </w:tc>
      </w:tr>
      <w:tr w:rsidR="004523CB" w:rsidRPr="004523CB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252 864,79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866 373,18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3 493 128,87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23CB" w:rsidRPr="004523CB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06-10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259 508,74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272 687,62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322 778,02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667 730,54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873 259,47</w:t>
            </w:r>
          </w:p>
        </w:tc>
      </w:tr>
    </w:tbl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ab/>
        <w:t xml:space="preserve">Стандартизированная тарифная ставка в диапазоне максимальной мощности j (C 4) на покрытие расходов ТСО на строительство </w:t>
      </w:r>
      <w:proofErr w:type="spellStart"/>
      <w:proofErr w:type="gramStart"/>
      <w:r w:rsidRPr="004523CB">
        <w:rPr>
          <w:rFonts w:ascii="Times New Roman" w:hAnsi="Times New Roman"/>
          <w:sz w:val="28"/>
          <w:szCs w:val="28"/>
          <w:lang w:eastAsia="ru-RU"/>
        </w:rPr>
        <w:t>ст</w:t>
      </w:r>
      <w:proofErr w:type="spellEnd"/>
      <w:proofErr w:type="gramEnd"/>
      <w:r w:rsidRPr="004523CB">
        <w:rPr>
          <w:rFonts w:ascii="Times New Roman" w:hAnsi="Times New Roman"/>
          <w:sz w:val="28"/>
          <w:szCs w:val="28"/>
          <w:lang w:eastAsia="ru-RU"/>
        </w:rPr>
        <w:t xml:space="preserve"> j подстанций (руб./кВт.), в ценах 2001 г.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1310"/>
        <w:gridCol w:w="1517"/>
        <w:gridCol w:w="1385"/>
        <w:gridCol w:w="1517"/>
        <w:gridCol w:w="1385"/>
      </w:tblGrid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150 до 670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670 до 2700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2700 до 5800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5800 до 8900 кВт</w:t>
            </w:r>
          </w:p>
        </w:tc>
      </w:tr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4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1 396,73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1 224,41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924,23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902,11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850,01</w:t>
            </w:r>
          </w:p>
        </w:tc>
      </w:tr>
    </w:tbl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523CB">
        <w:rPr>
          <w:rFonts w:ascii="Times New Roman" w:hAnsi="Times New Roman"/>
          <w:i/>
          <w:sz w:val="18"/>
          <w:szCs w:val="18"/>
          <w:lang w:eastAsia="ru-RU"/>
        </w:rPr>
        <w:t>Примечание: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523CB">
        <w:rPr>
          <w:rFonts w:ascii="Times New Roman" w:hAnsi="Times New Roman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4523CB">
        <w:rPr>
          <w:rFonts w:ascii="Times New Roman" w:hAnsi="Times New Roman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ar286"/>
      <w:bookmarkEnd w:id="7"/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Ставка за единицу максимальной мощности в диапазоне максимальной мощности j (C 1) на осуществление ем j организационных мероприятий, указанных в </w:t>
      </w:r>
      <w:hyperlink r:id="rId11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пунктах 1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2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4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3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5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4" w:history="1">
        <w:r w:rsidRPr="004523CB">
          <w:rPr>
            <w:rFonts w:ascii="Times New Roman" w:hAnsi="Times New Roman"/>
            <w:color w:val="0000FF"/>
            <w:sz w:val="28"/>
            <w:szCs w:val="28"/>
            <w:u w:val="single"/>
          </w:rPr>
          <w:t>6</w:t>
        </w:r>
      </w:hyperlink>
      <w:r w:rsidRPr="004523CB">
        <w:rPr>
          <w:rFonts w:ascii="Times New Roman" w:hAnsi="Times New Roman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1008"/>
        <w:gridCol w:w="1177"/>
        <w:gridCol w:w="1310"/>
        <w:gridCol w:w="1212"/>
        <w:gridCol w:w="1304"/>
        <w:gridCol w:w="1212"/>
      </w:tblGrid>
      <w:tr w:rsidR="004523CB" w:rsidRPr="004523CB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ТСО/Мероприятие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 кВт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От 15 кВт </w:t>
            </w:r>
          </w:p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150 кВт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150 до 670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670 до 2700 кВт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2700 до 5800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5800 до 8900 кВт</w:t>
            </w:r>
          </w:p>
        </w:tc>
      </w:tr>
      <w:tr w:rsidR="004523CB" w:rsidRPr="004523CB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Филиал «Тулэнерго»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630,91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174,28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33,83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6,63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2,63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1,52</w:t>
            </w:r>
          </w:p>
        </w:tc>
      </w:tr>
    </w:tbl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4523CB">
        <w:rPr>
          <w:rFonts w:ascii="Times New Roman" w:hAnsi="Times New Roman"/>
          <w:sz w:val="28"/>
          <w:szCs w:val="20"/>
          <w:lang w:eastAsia="ru-RU"/>
        </w:rPr>
        <w:t xml:space="preserve">Ставки за единицу максимальной мощности на напряжении i и в диапазоне максимальной мощности j (C 2(3)) ем  </w:t>
      </w:r>
      <w:proofErr w:type="spellStart"/>
      <w:r w:rsidRPr="004523CB">
        <w:rPr>
          <w:rFonts w:ascii="Times New Roman" w:hAnsi="Times New Roman"/>
          <w:sz w:val="28"/>
          <w:szCs w:val="20"/>
          <w:lang w:eastAsia="ru-RU"/>
        </w:rPr>
        <w:t>ij</w:t>
      </w:r>
      <w:proofErr w:type="spellEnd"/>
      <w:r w:rsidRPr="004523CB">
        <w:rPr>
          <w:rFonts w:ascii="Times New Roman" w:hAnsi="Times New Roman"/>
          <w:sz w:val="28"/>
          <w:szCs w:val="20"/>
          <w:lang w:eastAsia="ru-RU"/>
        </w:rPr>
        <w:t xml:space="preserve"> на покрытие расходов ТСО на строительство воздушных и кабельных линий электропередачи (руб./кВт), в ценах 2001 г.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1002"/>
        <w:gridCol w:w="1491"/>
        <w:gridCol w:w="1146"/>
        <w:gridCol w:w="1228"/>
        <w:gridCol w:w="1024"/>
        <w:gridCol w:w="1024"/>
        <w:gridCol w:w="1024"/>
      </w:tblGrid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ставка за единицу мощности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Напряжение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150 кВт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150 до 670 кВт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670 до 2700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2700 до 5800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5800 до 8900 кВт</w:t>
            </w:r>
          </w:p>
        </w:tc>
      </w:tr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805,06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821,15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1207,78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4523C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523CB">
              <w:rPr>
                <w:rFonts w:ascii="Times New Roman" w:hAnsi="Times New Roman"/>
                <w:sz w:val="24"/>
                <w:szCs w:val="24"/>
              </w:rPr>
              <w:t xml:space="preserve"> 06-10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464,32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4523CB">
        <w:rPr>
          <w:rFonts w:ascii="Times New Roman" w:hAnsi="Times New Roman"/>
          <w:sz w:val="28"/>
          <w:szCs w:val="20"/>
          <w:lang w:eastAsia="ru-RU"/>
        </w:rPr>
        <w:t>Ставки за единицу максимальной мощности в диапазоне максимальной мощности j (C 4) на покрытие расходов ТСО ем j на строительство подстанций (руб./кВт.), в ценах 2001 г.</w:t>
      </w:r>
    </w:p>
    <w:p w:rsidR="004523CB" w:rsidRPr="004523CB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6"/>
        <w:gridCol w:w="1188"/>
        <w:gridCol w:w="1353"/>
        <w:gridCol w:w="1246"/>
        <w:gridCol w:w="1344"/>
        <w:gridCol w:w="2019"/>
      </w:tblGrid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Стандартизированная ставка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До 150 кВт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150 до 670 кВт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670 до 2700 кВт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2700 до 5800 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от 5800 до 8900 кВт</w:t>
            </w:r>
          </w:p>
        </w:tc>
      </w:tr>
      <w:tr w:rsidR="004523CB" w:rsidRPr="004523CB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 xml:space="preserve"> с 4 ем j "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1224,41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924,23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902,11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4523CB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3CB">
              <w:rPr>
                <w:rFonts w:ascii="Times New Roman" w:hAnsi="Times New Roman"/>
                <w:sz w:val="24"/>
                <w:szCs w:val="24"/>
              </w:rPr>
              <w:t>850,01</w:t>
            </w:r>
          </w:p>
        </w:tc>
      </w:tr>
    </w:tbl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523CB">
        <w:rPr>
          <w:rFonts w:ascii="Times New Roman" w:hAnsi="Times New Roman"/>
          <w:b/>
          <w:color w:val="000000"/>
          <w:sz w:val="28"/>
          <w:szCs w:val="28"/>
          <w:lang w:eastAsia="ru-RU"/>
        </w:rPr>
        <w:t>Тарифы на технологическое присоединение</w:t>
      </w:r>
    </w:p>
    <w:p w:rsidR="004523CB" w:rsidRPr="004523CB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523CB">
        <w:rPr>
          <w:rFonts w:ascii="Times New Roman" w:hAnsi="Times New Roman"/>
          <w:b/>
          <w:color w:val="000000"/>
          <w:sz w:val="28"/>
          <w:szCs w:val="28"/>
          <w:lang w:eastAsia="ru-RU"/>
        </w:rPr>
        <w:t>к электрическим сетям филиала «Тулэнерго»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523CB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9BE39DB" wp14:editId="11BE73F5">
            <wp:extent cx="5934075" cy="47815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5" r="-504"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523CB">
        <w:rPr>
          <w:rFonts w:ascii="Times New Roman" w:hAnsi="Times New Roman"/>
          <w:b/>
          <w:sz w:val="28"/>
          <w:szCs w:val="28"/>
          <w:lang w:eastAsia="ru-RU"/>
        </w:rPr>
        <w:t xml:space="preserve">Тариф на электрическую энергию по данным «ТНС </w:t>
      </w:r>
      <w:proofErr w:type="spellStart"/>
      <w:r w:rsidRPr="004523CB">
        <w:rPr>
          <w:rFonts w:ascii="Times New Roman" w:hAnsi="Times New Roman"/>
          <w:b/>
          <w:sz w:val="28"/>
          <w:szCs w:val="28"/>
          <w:lang w:eastAsia="ru-RU"/>
        </w:rPr>
        <w:t>энерго</w:t>
      </w:r>
      <w:proofErr w:type="spellEnd"/>
      <w:r w:rsidRPr="004523CB">
        <w:rPr>
          <w:rFonts w:ascii="Times New Roman" w:hAnsi="Times New Roman"/>
          <w:b/>
          <w:sz w:val="28"/>
          <w:szCs w:val="28"/>
          <w:lang w:eastAsia="ru-RU"/>
        </w:rPr>
        <w:t>» составляет: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с 01.01.2013г. – 3,00 руб.;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с 01.07.2013г. – 3,36 руб.;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с 01.07.2014г. – 3,49 руб.;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с 01.01.2019г:</w:t>
      </w:r>
    </w:p>
    <w:p w:rsidR="004523CB" w:rsidRPr="004523CB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Для города – 4,21 руб.</w:t>
      </w:r>
    </w:p>
    <w:p w:rsidR="004523CB" w:rsidRPr="004523CB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Для села – 2,95 руб.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>Оснащенность общедомовыми приборами учета в городе составляет 100% (891 домов из 891); оснащенность хозяйствующих субъектов приборами учета электрической энергии – 100%.</w:t>
      </w:r>
    </w:p>
    <w:p w:rsidR="004523CB" w:rsidRPr="004523CB" w:rsidRDefault="004523CB" w:rsidP="00452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3CB">
        <w:rPr>
          <w:rFonts w:ascii="Times New Roman" w:hAnsi="Times New Roman"/>
          <w:sz w:val="28"/>
          <w:szCs w:val="28"/>
          <w:lang w:eastAsia="ru-RU"/>
        </w:rPr>
        <w:t xml:space="preserve">Тарифы «ТНС </w:t>
      </w:r>
      <w:proofErr w:type="spellStart"/>
      <w:r w:rsidRPr="004523CB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4523CB">
        <w:rPr>
          <w:rFonts w:ascii="Times New Roman" w:hAnsi="Times New Roman"/>
          <w:sz w:val="28"/>
          <w:szCs w:val="28"/>
          <w:lang w:eastAsia="ru-RU"/>
        </w:rPr>
        <w:t>»</w:t>
      </w:r>
      <w:r w:rsidRPr="004523C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523CB">
        <w:rPr>
          <w:rFonts w:ascii="Times New Roman" w:hAnsi="Times New Roman"/>
          <w:sz w:val="28"/>
          <w:szCs w:val="28"/>
          <w:lang w:eastAsia="ru-RU"/>
        </w:rPr>
        <w:t xml:space="preserve">на электрическую энергию и тарифы филиала «Тулэнерго» на технологическое присоединение едины для всех муниципальных образований </w:t>
      </w:r>
      <w:proofErr w:type="spellStart"/>
      <w:r w:rsidRPr="004523CB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4523CB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 xml:space="preserve">ПЕРСПЕКТИВА РАЗВИТИЯ </w:t>
      </w:r>
      <w:proofErr w:type="spellStart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ОВЕТСК</w:t>
      </w:r>
      <w:proofErr w:type="spellEnd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 xml:space="preserve"> </w:t>
      </w:r>
    </w:p>
    <w:p w:rsidR="009E1556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Times New Roman" w:hAnsi="Times New Roman"/>
          <w:b/>
          <w:sz w:val="24"/>
          <w:szCs w:val="16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3.1. Количественное определение перспективных показателей развития города СОВЕТСК</w:t>
      </w:r>
    </w:p>
    <w:p w:rsidR="009E1556" w:rsidRDefault="009E1556" w:rsidP="009E1556">
      <w:pPr>
        <w:pStyle w:val="afb"/>
        <w:ind w:firstLine="709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По данным </w:t>
      </w:r>
      <w:r>
        <w:rPr>
          <w:sz w:val="28"/>
          <w:szCs w:val="28"/>
        </w:rPr>
        <w:t>Территориального органа федеральной службы государственной статистики по Тульской области численность населения города Советска в 2000 – 2007 годы постоянно уменьшалось.</w:t>
      </w:r>
    </w:p>
    <w:p w:rsidR="009E1556" w:rsidRDefault="009E1556" w:rsidP="009E1556">
      <w:pPr>
        <w:pStyle w:val="afb"/>
        <w:ind w:firstLine="709"/>
        <w:rPr>
          <w:bCs/>
          <w:sz w:val="28"/>
          <w:szCs w:val="28"/>
        </w:rPr>
      </w:pP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ЧИСЛЕННОСТЬ И ДИНАМИКА НАСЕЛЕНИЯ г. СОВЕТСКА В 2000 – 2007 ГГ.</w:t>
      </w:r>
    </w:p>
    <w:p w:rsidR="009E1556" w:rsidRDefault="009E1556" w:rsidP="009E1556">
      <w:pPr>
        <w:pStyle w:val="afb"/>
        <w:ind w:firstLine="709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550"/>
        <w:gridCol w:w="1146"/>
        <w:gridCol w:w="1146"/>
        <w:gridCol w:w="1146"/>
        <w:gridCol w:w="1146"/>
        <w:gridCol w:w="1146"/>
        <w:gridCol w:w="1146"/>
      </w:tblGrid>
      <w:tr w:rsidR="009E1556" w:rsidTr="009E1556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2000 г., человек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На 09.10. 2002 г., (перепись),</w:t>
            </w: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2003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2004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2005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2006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2007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 2008 г., человек</w:t>
            </w:r>
          </w:p>
        </w:tc>
      </w:tr>
      <w:tr w:rsidR="009E1556" w:rsidTr="006B25CC">
        <w:trPr>
          <w:trHeight w:val="377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</w:p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7700</w:t>
            </w:r>
          </w:p>
        </w:tc>
      </w:tr>
    </w:tbl>
    <w:p w:rsidR="009E1556" w:rsidRDefault="009E1556" w:rsidP="009E1556">
      <w:pPr>
        <w:pStyle w:val="afb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rPr>
          <w:b/>
          <w:sz w:val="28"/>
          <w:szCs w:val="28"/>
        </w:rPr>
      </w:pPr>
      <w:r>
        <w:rPr>
          <w:b/>
          <w:sz w:val="28"/>
          <w:szCs w:val="28"/>
        </w:rPr>
        <w:t>Таблица 7.1</w:t>
      </w:r>
    </w:p>
    <w:p w:rsidR="009E1556" w:rsidRDefault="009E1556" w:rsidP="009E1556">
      <w:pPr>
        <w:pStyle w:val="afb"/>
        <w:rPr>
          <w:sz w:val="28"/>
          <w:szCs w:val="28"/>
        </w:rPr>
      </w:pPr>
      <w:r>
        <w:rPr>
          <w:sz w:val="28"/>
          <w:szCs w:val="28"/>
        </w:rPr>
        <w:t>СТРУКТУРА НАСЕЛЕНИЯ МО ГОРОД СОВЕТСК НА 01.01.2008 г.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00"/>
      </w:tblGrid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(%)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постоянного населения на начало года,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7700 (100%)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возрасту: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Моложе трудоспособного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 (17,66%)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Детей в возрасте 1-6 лет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 (6,03%)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 трудоспособном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3878 (50,36%)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Старше трудоспособного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2462 (31,97%)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родившихся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всего,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умерших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всего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9E1556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</w:tr>
    </w:tbl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Демографическая обстановка в муниципальном образовании продолжает оставаться сложной. Ситуация типична для всей Тульской области, которая входит в число субъектов РФ с низкой рождаемостью и высоким уровнем смертности. Определяющим фактором снижения численности населения остается процесс депопуляции, т.е. превышение числа смертей над рождениями.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Остающийся высоким уровень смертности населения, в том числе в трудоспособном возрасте, затрудняет долгосрочное планирование экономического развития.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«Схеме территориального планирования Тульской области», </w:t>
      </w:r>
      <w:proofErr w:type="spellStart"/>
      <w:r>
        <w:rPr>
          <w:sz w:val="28"/>
          <w:szCs w:val="28"/>
        </w:rPr>
        <w:t>экстраполяционный</w:t>
      </w:r>
      <w:proofErr w:type="spellEnd"/>
      <w:r>
        <w:rPr>
          <w:sz w:val="28"/>
          <w:szCs w:val="28"/>
        </w:rPr>
        <w:t xml:space="preserve"> прогноз в целом по Тульской области (по периоду 2002 – 2006 год) показывает постоянное уменьшение численности населения: на 6% - к 2015 году, на 13% - к 2025 году по сравнению с 2006 годом.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Наблюдается уменьшение общего количества градообразующих кадров. Соотношение числа выезжающих на работу в другие населенные пункты к количеству приезжающих на работу в Советск примерно 1:1.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Трудовой потенциал поселения относительно невысок и имеет постоянную тенденцию снижения, обусловленную, в первую очередь, неблагополучной демографической ситуацией.</w:t>
      </w:r>
    </w:p>
    <w:p w:rsidR="009E1556" w:rsidRDefault="009E1556" w:rsidP="009E1556">
      <w:pPr>
        <w:pStyle w:val="afb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проекте выбран оптимистический вариант прогноза численности населения, который предполагает изменение темпов экономического развития страны, и как следствие повышение уровня благосостояния населения. Вариант основан на существующей нормативной базе РФ. Реализация на территории района «Концепции демографической политики РФ на период до 2025 года» и национального проекта «Здоровье» должна привести к снижению младенческой смертности и увеличению продолжительности жизни населения. Положительное влияние на демографическую ситуацию может оказать введенная в 2007 году система мер семейной политики.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Жилищный фонд на 01.01.2008 года составил 180,0 тыс.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общей площади. Средняя обеспеченность общей площадью составляет 23,3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на одного жителя. </w:t>
      </w:r>
    </w:p>
    <w:p w:rsidR="009E1556" w:rsidRDefault="009E1556" w:rsidP="009E1556">
      <w:pPr>
        <w:pStyle w:val="afb"/>
        <w:ind w:firstLine="709"/>
        <w:rPr>
          <w:b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Жилищный фонд и его благоустройство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>Таблица 8.</w:t>
      </w: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3"/>
        <w:gridCol w:w="2382"/>
      </w:tblGrid>
      <w:tr w:rsidR="009E1556" w:rsidTr="009E1556">
        <w:trPr>
          <w:trHeight w:val="650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2008 г.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Жилая площадь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квартир (единиц)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54,6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аварийного жилищного фонда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ветхого жилищного фонда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всего жилищного фонда оборудованная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водопроводом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канализацией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центральным отоплением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  <w:tr w:rsidR="009E1556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горячим водоснабжением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179,5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8.1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Распределение жилищного фонда по проценту износа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2880"/>
        <w:gridCol w:w="2520"/>
      </w:tblGrid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жилых домов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% к общему кол-ву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 до 30%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7,9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4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 до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173,1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88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16,5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8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197,5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100</w:t>
            </w:r>
          </w:p>
        </w:tc>
      </w:tr>
    </w:tbl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8.2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Распределение жилищного фонда по материалу стен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700"/>
        <w:gridCol w:w="2700"/>
      </w:tblGrid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жилых домов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</w:t>
            </w:r>
          </w:p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% к общему кол-ву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Каменные и кирпичные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65,8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33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Панельные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3,9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2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-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Деревянные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94,1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48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33,7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17</w:t>
            </w:r>
          </w:p>
        </w:tc>
      </w:tr>
      <w:tr w:rsidR="009E1556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197,5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100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Первоочередные задачи ликвидации ветхого и аварийного фонда предполагают минимальные объемы первоочередного жилищного строительства не менее 0,7 тыс. кв. 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того, что жилищный фонд в подавляющем большинстве представлен частной усадебной застройкой, основные объемы жилищного строительства будут осуществляться за счет реконструкции существующих жилых территорий, улучшения качества и благоустройства жилья.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ОБЪЕКТЫ СОЦИАЛЬНОЙ ИНФРАСТРУКТУРЫ.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Согласно, разработанной в 2007 году, схеме территориального планирования Тульской области, проектируемое муниципальное образование входит в состав Центрального внутриобластного планировочного района.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 город Советск являются частью Тульской агломерации. Достаточно мощная промышленность и близость городов – центров субъекта федерации и административного центра муниципального района определили формирование системы культурно-бытового обслуживания, ориентированной на развитие транспортных связей. Минимальный уровень первичного культурно-бытового обслуживания включает обеспечение учреждениями медицинского, общеобразовательного, торгового назначения.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основных учреждений социального и культурного обслуживания представлен в </w:t>
      </w:r>
      <w:r>
        <w:rPr>
          <w:b/>
          <w:sz w:val="28"/>
          <w:szCs w:val="28"/>
        </w:rPr>
        <w:t>таблице 9.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УЧРЕЖДЕНИЯ СОЦИАЛЬНОГО И КУЛЬТУРНОГО ОБСЛУЖИВАНИЯ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138"/>
        <w:gridCol w:w="2686"/>
        <w:gridCol w:w="2079"/>
      </w:tblGrid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 социального обслуживания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собственности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Здравоохранение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«Советская городская больница»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медицинское обслуживание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ГУЗ «Тульский областной противотуберкулезный диспансер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№8»;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 «Стадион им. Е.И.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Холодкова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«Советская средняя школа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«Советская средняя школа № 10»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«Советская средняя школа № 17»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ТО «Советская школа-интернат для детей-сирот и детей, оставшихся без попечения родителей»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детского творчества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ДОД «Детско-юношеская спортивная школа»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музыкальная школа города Советск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Учебно-производственный комбинат № 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Культура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 МКК «Дом культуры города Советск»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Советский городской библиотечный филиал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9E1556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Советский детский библиотечный филиал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</w:tbl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МУЗ «Советская городская больница» емкостью 85 больничных коек имеет терапевтическую и инфекционную специализацию, обеспечивает сестринский уход за больными. Поликлиника располагается на первом этаже больницы и рассчитана 150 посещений в смену.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МОУ ДОД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Центр детского творчества № 2» рассчитан на 180 учащихся и занимается развитием детей по многим направлениям: художественно-эстетическому, эколого-биологическому, спортивному, туристическому, краеведческому, техническому, культурологическому.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Имеется учреждение начального профессионального образования ГПТУ №39.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 другим действующим на территории МО объектам социального обслуживания относятся: дом бытового обслуживания, баня, отделение почтовой и электросвязи, аптеки, муниципальная ярмарка, отделение сбербанка, гостиница, объекты торговли.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Имеется стадион, объединенный с парком культуры и отдыха в единый ансамбль.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E1556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3.2 Проектные предложения по развитию промышленного комплекса.</w:t>
      </w:r>
    </w:p>
    <w:p w:rsidR="009E1556" w:rsidRDefault="009E1556" w:rsidP="009E1556">
      <w:pPr>
        <w:pStyle w:val="afb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со схемой территориального планирования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разработанной в 2008 г.,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 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город Советск расположены несколько крупных и средних предприятий (табл. 3-1). Ведущей отраслью является электроэнергетика. Со времени ввода в действие - в 1950 году до конца 80-х годов </w:t>
      </w:r>
      <w:proofErr w:type="spellStart"/>
      <w:r>
        <w:rPr>
          <w:sz w:val="28"/>
          <w:szCs w:val="28"/>
        </w:rPr>
        <w:t>Щекинская</w:t>
      </w:r>
      <w:proofErr w:type="spellEnd"/>
      <w:r>
        <w:rPr>
          <w:sz w:val="28"/>
          <w:szCs w:val="28"/>
        </w:rPr>
        <w:t xml:space="preserve"> ГРЭС вырабатывала электроэнергию с использованием бурого угля Подмосковного угольного бассейна. Затем была реконструирована и в настоящее время использует природный газ. Установленная мощность составляет 100 МВт.</w:t>
      </w:r>
    </w:p>
    <w:p w:rsidR="009E1556" w:rsidRDefault="009E1556" w:rsidP="009E1556">
      <w:pPr>
        <w:pStyle w:val="afb"/>
        <w:ind w:firstLine="709"/>
        <w:rPr>
          <w:sz w:val="28"/>
          <w:szCs w:val="28"/>
        </w:rPr>
      </w:pPr>
      <w:r>
        <w:rPr>
          <w:sz w:val="28"/>
          <w:szCs w:val="28"/>
        </w:rPr>
        <w:t>ООО «ЩГРЭС» филиала ОАО «</w:t>
      </w:r>
      <w:proofErr w:type="spellStart"/>
      <w:r>
        <w:rPr>
          <w:sz w:val="28"/>
          <w:szCs w:val="28"/>
        </w:rPr>
        <w:t>Квадра</w:t>
      </w:r>
      <w:proofErr w:type="spellEnd"/>
      <w:r>
        <w:rPr>
          <w:sz w:val="28"/>
          <w:szCs w:val="28"/>
        </w:rPr>
        <w:t xml:space="preserve"> – Генерирующая компания» (ОАО «</w:t>
      </w:r>
      <w:proofErr w:type="spellStart"/>
      <w:r>
        <w:rPr>
          <w:sz w:val="28"/>
          <w:szCs w:val="28"/>
        </w:rPr>
        <w:t>Квадра</w:t>
      </w:r>
      <w:proofErr w:type="spellEnd"/>
      <w:r>
        <w:rPr>
          <w:sz w:val="28"/>
          <w:szCs w:val="28"/>
        </w:rPr>
        <w:t>»)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является крупнейшим предприятием по выработке электроэнергии в Тульской области, обеспечивая потребности региона в электроэнергии, а также передает часть электроэнергии в общую энергосистему страны.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ОАО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завод котельно-вспомогательного оборудования и трубопроводов» (</w:t>
      </w:r>
      <w:proofErr w:type="spellStart"/>
      <w:r>
        <w:rPr>
          <w:sz w:val="28"/>
          <w:szCs w:val="28"/>
        </w:rPr>
        <w:t>КВОиТ</w:t>
      </w:r>
      <w:proofErr w:type="spellEnd"/>
      <w:r>
        <w:rPr>
          <w:sz w:val="28"/>
          <w:szCs w:val="28"/>
        </w:rPr>
        <w:t xml:space="preserve">), построенный в 1952 году, выпускает металлические конструкции и трубопроводы для тепловых и атомных электростанций.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Завод теплоизоляционных материалов и конструкций филиал ОАО «</w:t>
      </w:r>
      <w:proofErr w:type="spellStart"/>
      <w:r>
        <w:rPr>
          <w:sz w:val="28"/>
          <w:szCs w:val="28"/>
        </w:rPr>
        <w:t>Энергозащита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ТМиК</w:t>
      </w:r>
      <w:proofErr w:type="spellEnd"/>
      <w:r>
        <w:rPr>
          <w:sz w:val="28"/>
          <w:szCs w:val="28"/>
        </w:rPr>
        <w:t>) работает с 1963 года. Производит теплоизоляционные материалы на основе базальтовых нитей. Объем вложенных на реконструкцию собственных средств составил в 2006 году – 14754 тыс. руб., в 2007 году - 51000 тыс. руб.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Новое перспективное предприятие – завод по производству гигиенической бумаги ООО «Эс Си Эй </w:t>
      </w:r>
      <w:proofErr w:type="spellStart"/>
      <w:r>
        <w:rPr>
          <w:sz w:val="28"/>
          <w:szCs w:val="28"/>
        </w:rPr>
        <w:t>Хайджин</w:t>
      </w:r>
      <w:proofErr w:type="spellEnd"/>
      <w:r>
        <w:rPr>
          <w:sz w:val="28"/>
          <w:szCs w:val="28"/>
        </w:rPr>
        <w:t xml:space="preserve"> Продактс РАША». Строительство началось в 2007 году, окончание планируется в 2009 году. На первую очередь будет производиться 100 т/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, на вторую – 340 т/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 Ориентировочная численность рабочих мест: 1-я очередь -250, 2-я очередь – 550.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данным паспорта муниципального образования город Советск на его территории действует ряд малых предприятий производственной сферы: филиал «</w:t>
      </w:r>
      <w:proofErr w:type="spellStart"/>
      <w:r>
        <w:rPr>
          <w:sz w:val="28"/>
          <w:szCs w:val="28"/>
        </w:rPr>
        <w:t>Щекиномежрайгаз</w:t>
      </w:r>
      <w:proofErr w:type="spellEnd"/>
      <w:r>
        <w:rPr>
          <w:sz w:val="28"/>
          <w:szCs w:val="28"/>
        </w:rPr>
        <w:t>», ЗАО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хлебокомбинат</w:t>
      </w:r>
      <w:proofErr w:type="spellEnd"/>
      <w:r>
        <w:rPr>
          <w:sz w:val="28"/>
          <w:szCs w:val="28"/>
        </w:rPr>
        <w:t>», хлебозавод №4, ООО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рыбхоз», ООО «Нимфа», ЗАО «</w:t>
      </w:r>
      <w:proofErr w:type="spellStart"/>
      <w:r>
        <w:rPr>
          <w:sz w:val="28"/>
          <w:szCs w:val="28"/>
        </w:rPr>
        <w:t>Жилстройсервис</w:t>
      </w:r>
      <w:proofErr w:type="spellEnd"/>
      <w:r>
        <w:rPr>
          <w:sz w:val="28"/>
          <w:szCs w:val="28"/>
        </w:rPr>
        <w:t>» (табл. 6-1).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дополнительным данным, предоставленным администрацией муниципального образования город Советск, на территории поселения имеются и другие предприятия: ЗАО «</w:t>
      </w:r>
      <w:proofErr w:type="spellStart"/>
      <w:r>
        <w:rPr>
          <w:sz w:val="28"/>
          <w:szCs w:val="28"/>
        </w:rPr>
        <w:t>Тулэнергомонтаж</w:t>
      </w:r>
      <w:proofErr w:type="spellEnd"/>
      <w:r>
        <w:rPr>
          <w:sz w:val="28"/>
          <w:szCs w:val="28"/>
        </w:rPr>
        <w:t>», АЗС-50 ОАО «</w:t>
      </w:r>
      <w:proofErr w:type="spellStart"/>
      <w:r>
        <w:rPr>
          <w:sz w:val="28"/>
          <w:szCs w:val="28"/>
        </w:rPr>
        <w:t>Туланефтепродукт</w:t>
      </w:r>
      <w:proofErr w:type="spellEnd"/>
      <w:r>
        <w:rPr>
          <w:sz w:val="28"/>
          <w:szCs w:val="28"/>
        </w:rPr>
        <w:t>», ОП «Тульские электросети» - Советский филиал, ОАО «</w:t>
      </w:r>
      <w:proofErr w:type="spellStart"/>
      <w:r>
        <w:rPr>
          <w:sz w:val="28"/>
          <w:szCs w:val="28"/>
        </w:rPr>
        <w:t>Щекинские</w:t>
      </w:r>
      <w:proofErr w:type="spellEnd"/>
      <w:r>
        <w:rPr>
          <w:sz w:val="28"/>
          <w:szCs w:val="28"/>
        </w:rPr>
        <w:t xml:space="preserve"> ПГУ», ООО «</w:t>
      </w:r>
      <w:proofErr w:type="spellStart"/>
      <w:r>
        <w:rPr>
          <w:sz w:val="28"/>
          <w:szCs w:val="28"/>
        </w:rPr>
        <w:t>Монтажстроймеханизация</w:t>
      </w:r>
      <w:proofErr w:type="spellEnd"/>
      <w:r>
        <w:rPr>
          <w:sz w:val="28"/>
          <w:szCs w:val="28"/>
        </w:rPr>
        <w:t>», ЗАО «</w:t>
      </w:r>
      <w:proofErr w:type="spellStart"/>
      <w:r>
        <w:rPr>
          <w:sz w:val="28"/>
          <w:szCs w:val="28"/>
        </w:rPr>
        <w:t>Имплатекс</w:t>
      </w:r>
      <w:proofErr w:type="spellEnd"/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lastRenderedPageBreak/>
        <w:t>ООО «Виконт», ОАО «</w:t>
      </w:r>
      <w:proofErr w:type="spellStart"/>
      <w:r>
        <w:rPr>
          <w:sz w:val="28"/>
          <w:szCs w:val="28"/>
        </w:rPr>
        <w:t>Тулаэнергоремонт</w:t>
      </w:r>
      <w:proofErr w:type="spellEnd"/>
      <w:r>
        <w:rPr>
          <w:sz w:val="28"/>
          <w:szCs w:val="28"/>
        </w:rPr>
        <w:t xml:space="preserve">», ИП </w:t>
      </w:r>
      <w:proofErr w:type="spellStart"/>
      <w:r>
        <w:rPr>
          <w:sz w:val="28"/>
          <w:szCs w:val="28"/>
        </w:rPr>
        <w:t>Шурпавин</w:t>
      </w:r>
      <w:proofErr w:type="spellEnd"/>
      <w:r>
        <w:rPr>
          <w:sz w:val="28"/>
          <w:szCs w:val="28"/>
        </w:rPr>
        <w:t xml:space="preserve">, ИП </w:t>
      </w:r>
      <w:proofErr w:type="spellStart"/>
      <w:r>
        <w:rPr>
          <w:sz w:val="28"/>
          <w:szCs w:val="28"/>
        </w:rPr>
        <w:t>Сычков</w:t>
      </w:r>
      <w:proofErr w:type="spellEnd"/>
      <w:r>
        <w:rPr>
          <w:sz w:val="28"/>
          <w:szCs w:val="28"/>
        </w:rPr>
        <w:t>, деревообрабатывающий завод.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Природные, территориальные, производственные и демографические ресурсы составляют базу развития муниципального образования. Основной отраслью специализации территории муниципального образования в настоящее время является промышленное производство, в котором наибольший удельный вес занимает выработка электрической и тепловой энергии.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поселения на планируемый период будут происходить дальнейшие изменения в структуре экономики, особенно в развитии сфер коммерческой деятельности: торговли, банковской деятельности, культурно-бытового и рекреационного обслуживания населения. 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 Прогноз спроса на коммунальные ресурсы.</w:t>
      </w:r>
    </w:p>
    <w:p w:rsidR="009E1556" w:rsidRDefault="009E1556" w:rsidP="009E1556">
      <w:pPr>
        <w:pStyle w:val="afb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Объем потребления тепловой энергии в муниципальном образовании город Советск к 2015 г. по прогнозам увеличится на 15% и составит 242,901 тыс. Гкал. Основной причиной роста является рост потребления тепловой энергии населением.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Увеличение потребления тепловой энергии населением обусловлено увеличением численности населения, строительством новых жилых домов, а также улучшением жилищных условий</w:t>
      </w:r>
      <w:r>
        <w:rPr>
          <w:sz w:val="28"/>
          <w:szCs w:val="28"/>
        </w:rPr>
        <w:t>. П</w:t>
      </w:r>
      <w:r>
        <w:rPr>
          <w:color w:val="000000"/>
          <w:sz w:val="28"/>
          <w:szCs w:val="28"/>
        </w:rPr>
        <w:t>оложительный прирост объемов потребления тепловой энергии по бюджетным организациям и прочим потребителям связан исключительно с увеличением их числа в соответствии с планами строительства и ввода в эксплуатацию новых объектов инфраструктуры города.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Объем реализации воды потребителям муниципального образования </w:t>
      </w:r>
      <w:proofErr w:type="spellStart"/>
      <w:r>
        <w:rPr>
          <w:color w:val="000000"/>
          <w:sz w:val="28"/>
          <w:szCs w:val="28"/>
        </w:rPr>
        <w:t>Щекинский</w:t>
      </w:r>
      <w:proofErr w:type="spellEnd"/>
      <w:r>
        <w:rPr>
          <w:color w:val="000000"/>
          <w:sz w:val="28"/>
          <w:szCs w:val="28"/>
        </w:rPr>
        <w:t xml:space="preserve"> район к 2015 г. увеличится на 5-7% и составит 5970 тыс. м3.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Увеличение объема водопотребления прочими потребителями связано с вводом в эксплуатацию объектов нового строительства. К 2030 г. произойдет снижение удельных показателей потребления воды по бюджетным организациям.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Незначительное увеличение несмотря на ввод в эксплуатацию объектов капитального строительства обусловлено повсеместной установкой приборов учета ресурсов, что стимулирует потребителя на снижение потребления. 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sz w:val="28"/>
          <w:szCs w:val="28"/>
        </w:rPr>
        <w:t>В 2015 г. объем пропущенных сточных вод, принятых от потребителей города Щекино, составит 5653,5 тыс. м3 (+4% к уровню 2012 года). Не значительное увеличение объема водоотведения потребителями связано с увеличением потребления воды, которое обусловлено вводом в эксплуатацию объектов нового строительства и одновременным проведением мероприятий по энергосбережению и повышению энергетической эффективности зданий и прочих объектов</w:t>
      </w:r>
      <w:r>
        <w:rPr>
          <w:color w:val="000000"/>
          <w:kern w:val="28"/>
          <w:sz w:val="28"/>
          <w:szCs w:val="28"/>
        </w:rPr>
        <w:t xml:space="preserve">. </w:t>
      </w:r>
      <w:bookmarkStart w:id="8" w:name="_Toc329088116"/>
    </w:p>
    <w:p w:rsidR="009E1556" w:rsidRDefault="009E1556" w:rsidP="009E1556">
      <w:pPr>
        <w:pStyle w:val="afb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bookmarkStart w:id="9" w:name="_Toc226889267"/>
      <w:bookmarkStart w:id="10" w:name="_Toc215300769"/>
      <w:bookmarkEnd w:id="8"/>
      <w:r>
        <w:rPr>
          <w:b/>
          <w:smallCaps/>
          <w:color w:val="000000"/>
          <w:sz w:val="28"/>
          <w:szCs w:val="28"/>
        </w:rPr>
        <w:t>4. ПЕРЕЧЕНЬ ПРОГРАММНЫХ МЕРОПРИЯТИЙ</w:t>
      </w:r>
      <w:bookmarkStart w:id="11" w:name="_Toc226889268"/>
      <w:bookmarkStart w:id="12" w:name="_Toc215300770"/>
      <w:bookmarkEnd w:id="9"/>
      <w:bookmarkEnd w:id="10"/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4.1. ВОДОСНАБЖЕНИЕ</w:t>
      </w:r>
      <w:bookmarkEnd w:id="11"/>
      <w:bookmarkEnd w:id="12"/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Источником водоснабжения города Советск на расчетный срок принимаются местные артезианские воды. На территории города предусматривается 100%-</w:t>
      </w:r>
      <w:proofErr w:type="spellStart"/>
      <w:r>
        <w:rPr>
          <w:sz w:val="28"/>
          <w:szCs w:val="28"/>
        </w:rPr>
        <w:t>ное</w:t>
      </w:r>
      <w:proofErr w:type="spellEnd"/>
      <w:r>
        <w:rPr>
          <w:sz w:val="28"/>
          <w:szCs w:val="28"/>
        </w:rPr>
        <w:t xml:space="preserve"> обеспечение централизованным </w:t>
      </w:r>
      <w:r>
        <w:rPr>
          <w:sz w:val="28"/>
          <w:szCs w:val="28"/>
        </w:rPr>
        <w:lastRenderedPageBreak/>
        <w:t xml:space="preserve">водоснабжением существующих и планируемых на данный период объектов капитального строительства. Водоснабжение города организуется от существующих, требующих реконструкции и планируемых артезианских скважин. Увеличение водопотребления поселения планируется за счет развития объектов хозяйственной деятельности и прироста населения.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Расчетное потребление воды питьевого качества на территории города составит: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1 этап строительства – 2,513 тыс. м./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2 этап строительства – 2,861 тыс. м./ 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расчетный срок строительства – 3,349 тыс. м./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Расчетная потребность технической воды на полив: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1 этап строительства – 0,9 тыс. м./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II этап строительства – 0,95 тыс. м./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расчетный срок строительства – 1,0 тыс. м./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Запасы подземных вод в пределах города по эксплуатируемому водоносному горизонту 2,760 м3/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 На территории МО города Советск сохраняется существующая и, в связи с освоением новых территорий, будет развиваться планируемая централизованная система водоснабжения. Водоснабжение планируемых объектов капитального строительства предусматривается от ВЗУ, состав которых предполагает наличие: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артскважины</w:t>
      </w:r>
      <w:proofErr w:type="spellEnd"/>
      <w:r>
        <w:rPr>
          <w:sz w:val="28"/>
          <w:szCs w:val="28"/>
        </w:rPr>
        <w:t xml:space="preserve">, станции водоподготовки, резервуара чистой воды, насосной станции второго подъема и третьего подъема.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и характеристика ВЗУ определяются на последующих стадиях проектирования.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Водопроводные сети необходимо предусмотреть для обеспечения 100%-</w:t>
      </w:r>
      <w:proofErr w:type="spellStart"/>
      <w:r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 и сетей с недостаточной пропускной способностью.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2.1.4.1110-02 «Зоны санитарной охраны источников водоснабжения и водопроводов хозяйственно-питьевого водоснабжения».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расходов воды на нужды спортивных и коммунально-производственных объектов необходимо создать оборотные системы водоснабжения. Систему поливочного водопровода дачных кооперативов, а также полив улиц предусмотреть отдельно от хозяйственно-питьевого водопровода. В этих целях следует использовать поверхностные воды рек, озер и прудов с организацией локальных систем водоподготовки.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потерь воды, связанных с нерациональным ее использованием, у потребителей повсеместно устанавливаются счетчики учета расхода воды.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нормальной работы системы водоснабжения города Советск планируется: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строительства расчетное водопотребление по городу Советск составит 2,204 тыс.м3/сутки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реконструировать существующие №2 и №4 скважины с заменой оборудования, выработавшего свой амортизационный срок (глубинные насосы, фильтры).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замена ветхих и аварийных сетей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замена запорных арматур на сетях водоснабжения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Установка и ремонт колодцев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Для оптимизации схемы водоснабжения осуществить </w:t>
      </w:r>
      <w:proofErr w:type="spellStart"/>
      <w:r>
        <w:rPr>
          <w:sz w:val="28"/>
          <w:szCs w:val="28"/>
        </w:rPr>
        <w:t>закольцовку</w:t>
      </w:r>
      <w:proofErr w:type="spellEnd"/>
      <w:r>
        <w:rPr>
          <w:sz w:val="28"/>
          <w:szCs w:val="28"/>
        </w:rPr>
        <w:t xml:space="preserve"> водопроводных сетей.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Выполнение проектных мероприятий по оптимизации систем водоснабжения.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ІI этап строительства расчетное водопотребление по городу Советск составит 2,861 тыс. м./сутки.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этот период для обеспечения жителей города водой питьевого качества в системе хозяйственно-питьевого водоснабжения необходимо выполнить следующие мероприятия: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Дальнейшая реконструкция водопроводных сетей города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Установка частотных преобразователей к электродвигателям насосов скважин и насосов первого и второго ступеней </w:t>
      </w:r>
      <w:proofErr w:type="spellStart"/>
      <w:r>
        <w:rPr>
          <w:sz w:val="28"/>
          <w:szCs w:val="28"/>
        </w:rPr>
        <w:t>подьема</w:t>
      </w:r>
      <w:proofErr w:type="spellEnd"/>
      <w:r>
        <w:rPr>
          <w:sz w:val="28"/>
          <w:szCs w:val="28"/>
        </w:rPr>
        <w:t xml:space="preserve"> воды.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Изменение границ балансовой принадлежности от МРСК (прокладка сетевого кабеля от 1 скважины до 2-го подъема и от КНС 1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Выполнение мероприятий по проведению в соответствие качества питьевой воды согласно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жесткось</w:t>
      </w:r>
      <w:proofErr w:type="spellEnd"/>
      <w:r>
        <w:rPr>
          <w:sz w:val="28"/>
          <w:szCs w:val="28"/>
        </w:rPr>
        <w:t>)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Организовать І и ІІ пояс зон санитарной охраны для всех действующих и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ІI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строительства расчетное водопотребление города Советск составит 3,349 тыс. м./сутки. На этот период для обеспечения потребителей водой питьевого качества необходимо выполнить следующие мероприятия: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Дальнейшая реконструкция водопроводных сетей города</w:t>
      </w:r>
    </w:p>
    <w:p w:rsidR="009E1556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Подключить планируемую застройку к централизованным системам водоснабжения населенных пунктов, проложив водопроводные сети диаметром 100-200 мм. </w:t>
      </w:r>
    </w:p>
    <w:p w:rsidR="009E1556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Установка оборудования на менее энергоемкое.</w:t>
      </w:r>
    </w:p>
    <w:p w:rsidR="009E1556" w:rsidRDefault="009E1556" w:rsidP="009E1556">
      <w:pPr>
        <w:pStyle w:val="Default"/>
        <w:numPr>
          <w:ilvl w:val="0"/>
          <w:numId w:val="5"/>
        </w:numPr>
        <w:ind w:firstLine="709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Таблица 10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51"/>
        <w:gridCol w:w="1134"/>
        <w:gridCol w:w="1039"/>
        <w:gridCol w:w="1039"/>
        <w:gridCol w:w="1039"/>
        <w:gridCol w:w="1126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Наименование мероприятий и сроки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исполнения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 xml:space="preserve">Финансовые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потребности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тыс.рус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(без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</w:pPr>
            <w:r>
              <w:rPr>
                <w:sz w:val="28"/>
                <w:szCs w:val="28"/>
              </w:rPr>
              <w:lastRenderedPageBreak/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Изменение границ балансовой принадлежности от МРСК (прокладка сетевого кабеля от 1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кважины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до 2-го подъема и от КНС 1 до 4 опоры)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336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376,3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421,4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472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528,6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Для оптимизации схемы водоснабжения осуществить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закольцовку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водопроводных сетей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1250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1400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Замена запорных арматур на сетях водоснабжения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980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Восстановления арт. скважин №2,4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3800,0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оборудования на менее энергоемкое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860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Выполнение мероприятий по проведению в соответствие качества питьевой воды согласно </w:t>
            </w: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(жесткость)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2809,0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3146,0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3800,0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7546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8424,3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9390,4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10338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12688,6</w:t>
            </w:r>
          </w:p>
        </w:tc>
      </w:tr>
    </w:tbl>
    <w:p w:rsidR="009E1556" w:rsidRDefault="009E1556" w:rsidP="009E155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ВОДООТВЕДЕНИЕ</w:t>
      </w:r>
    </w:p>
    <w:p w:rsidR="009E1556" w:rsidRDefault="009E1556" w:rsidP="009E1556">
      <w:pPr>
        <w:pStyle w:val="af2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Количество сточных вод, поступающих в систему канализации города, составляет 7407,0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>. на первую очередь и 9794,8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 на расчётный срок. Проектом предусматривается дальнейшее строительство единой централизованной системы канализации, в которую будут поступать хозяйственно-бытовые и загрязненные </w:t>
      </w:r>
      <w:proofErr w:type="spellStart"/>
      <w:r>
        <w:rPr>
          <w:sz w:val="28"/>
          <w:szCs w:val="28"/>
        </w:rPr>
        <w:t>промстоки</w:t>
      </w:r>
      <w:proofErr w:type="spellEnd"/>
      <w:r>
        <w:rPr>
          <w:sz w:val="28"/>
          <w:szCs w:val="28"/>
        </w:rPr>
        <w:t xml:space="preserve">, прошедшие предварительную очистку на локальных сооружениях </w:t>
      </w:r>
      <w:proofErr w:type="spellStart"/>
      <w:r>
        <w:rPr>
          <w:sz w:val="28"/>
          <w:szCs w:val="28"/>
        </w:rPr>
        <w:t>пром</w:t>
      </w:r>
      <w:proofErr w:type="spellEnd"/>
      <w:r>
        <w:rPr>
          <w:sz w:val="28"/>
          <w:szCs w:val="28"/>
        </w:rPr>
        <w:t>. предприятий.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>
        <w:rPr>
          <w:rFonts w:ascii="Times New Roman" w:hAnsi="Times New Roman"/>
          <w:sz w:val="28"/>
          <w:szCs w:val="28"/>
        </w:rPr>
        <w:t>канализования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юго- восточной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/час каждая.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>, фактически поступает сточных вод 9654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>
        <w:rPr>
          <w:rFonts w:ascii="Times New Roman" w:hAnsi="Times New Roman"/>
          <w:sz w:val="28"/>
          <w:szCs w:val="28"/>
        </w:rPr>
        <w:t>хозбытовых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стоков является река </w:t>
      </w:r>
      <w:proofErr w:type="spellStart"/>
      <w:r>
        <w:rPr>
          <w:rFonts w:ascii="Times New Roman" w:hAnsi="Times New Roman"/>
          <w:sz w:val="28"/>
          <w:szCs w:val="28"/>
        </w:rPr>
        <w:t>Упа</w:t>
      </w:r>
      <w:proofErr w:type="spellEnd"/>
      <w:r>
        <w:rPr>
          <w:rFonts w:ascii="Times New Roman" w:hAnsi="Times New Roman"/>
          <w:sz w:val="28"/>
          <w:szCs w:val="28"/>
        </w:rPr>
        <w:t xml:space="preserve">, стоки поступают в реку в 150 м ниже плотины водохранилища </w:t>
      </w:r>
      <w:proofErr w:type="spellStart"/>
      <w:r>
        <w:rPr>
          <w:rFonts w:ascii="Times New Roman" w:hAnsi="Times New Roman"/>
          <w:sz w:val="28"/>
          <w:szCs w:val="28"/>
        </w:rPr>
        <w:t>Щекинской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ГРЭС. Расход воды в водохранилище составляет 1,33 м/сек.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Default="009E1556" w:rsidP="009E15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Default="009E1556" w:rsidP="009E155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11</w:t>
      </w:r>
    </w:p>
    <w:tbl>
      <w:tblPr>
        <w:tblW w:w="10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2"/>
        <w:gridCol w:w="992"/>
        <w:gridCol w:w="1297"/>
        <w:gridCol w:w="971"/>
        <w:gridCol w:w="993"/>
        <w:gridCol w:w="1134"/>
        <w:gridCol w:w="1134"/>
        <w:gridCol w:w="1134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Объемные показатели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Финансовые потребности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тыс.рус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частотных преобразователей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840,0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980,5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Замена ветхих и аварийных канализационных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1881,6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2107,4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2900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Модернизация оборудования на КНС №1,2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2508,8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2809,8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3800,0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Модернизация очистных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1 шт.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3763,2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4214,8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4720,6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11239,6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16520,5</w:t>
            </w:r>
          </w:p>
        </w:tc>
      </w:tr>
    </w:tbl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Финансовые ресурсы по водоснабжению и водоотведению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1842"/>
        <w:gridCol w:w="1418"/>
        <w:gridCol w:w="1276"/>
        <w:gridCol w:w="1134"/>
        <w:gridCol w:w="1275"/>
        <w:gridCol w:w="993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Финансовые потребности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  <w:jc w:val="center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32200,9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41000</w:t>
            </w:r>
          </w:p>
        </w:tc>
      </w:tr>
    </w:tbl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9E1556" w:rsidRDefault="009E1556" w:rsidP="009E1556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>4.3. ТЕПЛОСНАБЖЕНИЕ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Горячее водоснабжение жилых и общественных зданий в зимний и летний период осуществляется непосредственным водозабором из теплосети. Кроме того, в соответствии с существующим генеральным планом развития предусматривается перевод всех жилых и общественных зданий на снабжение горячей водой непосредственным водозабором из теплосети в течение всего года.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установка </w:t>
      </w:r>
      <w:proofErr w:type="spellStart"/>
      <w:r>
        <w:rPr>
          <w:sz w:val="28"/>
          <w:szCs w:val="28"/>
        </w:rPr>
        <w:t>водоводяных</w:t>
      </w:r>
      <w:proofErr w:type="spellEnd"/>
      <w:r>
        <w:rPr>
          <w:sz w:val="28"/>
          <w:szCs w:val="28"/>
        </w:rPr>
        <w:t xml:space="preserve"> теплообменников в ИТП потребителей, перевод всей системы теплоснабжения на температурный график 130/70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прокладка отдельных трубопроводов системы горячего водоснабжения, строительство ЦТП.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электрические или газовые водонагреватели.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-замена оборудования на менее энергоемкое.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-замена ветхих сетей теплоносителя и горячего водоснабжения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прокладке тепловой сети г. Советск в таблице 12.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795"/>
        <w:gridCol w:w="4968"/>
        <w:gridCol w:w="1993"/>
        <w:gridCol w:w="1815"/>
      </w:tblGrid>
      <w:tr w:rsidR="009E1556" w:rsidTr="009E1556">
        <w:trPr>
          <w:trHeight w:val="315"/>
        </w:trPr>
        <w:tc>
          <w:tcPr>
            <w:tcW w:w="415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6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pct"/>
            <w:noWrap/>
            <w:vAlign w:val="bottom"/>
          </w:tcPr>
          <w:p w:rsidR="009E1556" w:rsidRDefault="009E1556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556" w:rsidTr="009E1556">
        <w:trPr>
          <w:trHeight w:val="747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2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Трубопровода,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Протяженность</w:t>
            </w:r>
          </w:p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Трубопровода, мм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 г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Октябрьская, 14-4; ул. Октябрьская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159,108,89,57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Комсомольская, 19; Парковая, 53; Октябрьская, 21-Строителей,1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2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Энергетиков 1- Строителей,1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159,108,89,57</w:t>
            </w:r>
          </w:p>
        </w:tc>
      </w:tr>
      <w:tr w:rsidR="009E1556" w:rsidTr="009E1556">
        <w:trPr>
          <w:trHeight w:val="30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2017-2025г</w:t>
            </w:r>
          </w:p>
        </w:tc>
        <w:tc>
          <w:tcPr>
            <w:tcW w:w="2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Магистральный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-д, Октябрьская , 12-ПНС; Энергетиков,74-78</w:t>
            </w: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426,159,89</w:t>
            </w:r>
          </w:p>
        </w:tc>
      </w:tr>
    </w:tbl>
    <w:p w:rsidR="009E1556" w:rsidRDefault="009E1556" w:rsidP="009E155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123"/>
        <w:gridCol w:w="1244"/>
        <w:gridCol w:w="1244"/>
        <w:gridCol w:w="1244"/>
        <w:gridCol w:w="1244"/>
        <w:gridCol w:w="986"/>
        <w:gridCol w:w="1002"/>
      </w:tblGrid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2020-2025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котельной №1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3000,0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котельной №1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3333,4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3000,0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Реконструкция участков тепловых сетей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569,52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744,8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834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Прокладка новых тепловых сетей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800,0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600,0</w:t>
            </w:r>
          </w:p>
        </w:tc>
      </w:tr>
      <w:tr w:rsidR="009E1556" w:rsidTr="009E15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8175,3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8136,32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8131,8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3344,8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7434,0</w:t>
            </w:r>
          </w:p>
        </w:tc>
      </w:tr>
    </w:tbl>
    <w:p w:rsidR="009E1556" w:rsidRDefault="009E1556" w:rsidP="009E155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9E1556">
          <w:pgSz w:w="11906" w:h="16838"/>
          <w:pgMar w:top="993" w:right="850" w:bottom="568" w:left="1701" w:header="708" w:footer="708" w:gutter="0"/>
          <w:cols w:space="720"/>
        </w:sectPr>
      </w:pPr>
    </w:p>
    <w:p w:rsidR="009E1556" w:rsidRDefault="009E1556" w:rsidP="009E155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Строительство котельных.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выводом из эксплуатации тепловых носителей ООО «ЩГРЭС» 01.01.2019 года необходимо строительство новых котельных, в количестве двух штук мощностью 78933,24 Гкал/год. В таблице № 1 приведена суммарная тепловая нагрузка в г. Советске и фактически максимальная тепловая нагрузка в г. Советске.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 строительства запланировано на 2016 год. Необходимый объем финансирования составляет 20 мил. Рублей на две котельные. </w:t>
      </w:r>
    </w:p>
    <w:p w:rsidR="009E1556" w:rsidRDefault="009E1556" w:rsidP="009E1556">
      <w:pPr>
        <w:pStyle w:val="3"/>
        <w:spacing w:before="0" w:after="0"/>
        <w:ind w:firstLine="709"/>
        <w:jc w:val="righ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Таблица №1</w:t>
      </w:r>
    </w:p>
    <w:p w:rsidR="009E1556" w:rsidRDefault="009E1556" w:rsidP="009E1556">
      <w:pPr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Суммарная расчетная тепловая нагрузка г. Советск.</w:t>
      </w:r>
    </w:p>
    <w:tbl>
      <w:tblPr>
        <w:tblW w:w="156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76"/>
        <w:gridCol w:w="1419"/>
        <w:gridCol w:w="1276"/>
        <w:gridCol w:w="992"/>
        <w:gridCol w:w="850"/>
        <w:gridCol w:w="1134"/>
        <w:gridCol w:w="1134"/>
        <w:gridCol w:w="851"/>
        <w:gridCol w:w="1843"/>
        <w:gridCol w:w="1559"/>
        <w:gridCol w:w="1988"/>
      </w:tblGrid>
      <w:tr w:rsidR="009E1556" w:rsidTr="009E155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Потребители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>Часовые</w:t>
            </w:r>
          </w:p>
        </w:tc>
        <w:tc>
          <w:tcPr>
            <w:tcW w:w="7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>Годовые</w:t>
            </w:r>
          </w:p>
        </w:tc>
      </w:tr>
      <w:tr w:rsidR="009E1556" w:rsidTr="009E1556">
        <w:trPr>
          <w:trHeight w:val="66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Расчетная</w:t>
            </w:r>
          </w:p>
          <w:p w:rsidR="009E1556" w:rsidRDefault="009E1556">
            <w:pPr>
              <w:pStyle w:val="afb"/>
            </w:pPr>
            <w:r>
              <w:t>нагрузка</w:t>
            </w:r>
          </w:p>
          <w:p w:rsidR="009E1556" w:rsidRDefault="009E1556">
            <w:pPr>
              <w:pStyle w:val="afb"/>
            </w:pPr>
            <w:r>
              <w:t>на</w:t>
            </w:r>
          </w:p>
          <w:p w:rsidR="009E1556" w:rsidRDefault="009E1556">
            <w:pPr>
              <w:pStyle w:val="afb"/>
            </w:pPr>
            <w:r>
              <w:t>отопление,</w:t>
            </w:r>
          </w:p>
          <w:p w:rsidR="009E1556" w:rsidRDefault="009E1556">
            <w:pPr>
              <w:pStyle w:val="afb"/>
            </w:pPr>
            <w:r>
              <w:t>Гкал/час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Нагрузка ГВС,</w:t>
            </w:r>
          </w:p>
          <w:p w:rsidR="009E1556" w:rsidRDefault="009E1556">
            <w:pPr>
              <w:pStyle w:val="afb"/>
            </w:pPr>
            <w:r>
              <w:t>Гкал/час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Расчетные тепловые</w:t>
            </w:r>
          </w:p>
          <w:p w:rsidR="009E1556" w:rsidRDefault="009E1556">
            <w:pPr>
              <w:pStyle w:val="afb"/>
            </w:pPr>
            <w:r>
              <w:t>Потери, 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Суммарная</w:t>
            </w:r>
          </w:p>
          <w:p w:rsidR="009E1556" w:rsidRDefault="009E1556">
            <w:pPr>
              <w:pStyle w:val="afb"/>
            </w:pPr>
            <w:r>
              <w:t>максимальная</w:t>
            </w:r>
          </w:p>
          <w:p w:rsidR="009E1556" w:rsidRDefault="009E1556">
            <w:pPr>
              <w:pStyle w:val="afb"/>
            </w:pPr>
            <w:r>
              <w:t>тепловая</w:t>
            </w:r>
          </w:p>
          <w:p w:rsidR="009E1556" w:rsidRDefault="009E1556">
            <w:pPr>
              <w:pStyle w:val="afb"/>
            </w:pPr>
            <w:r>
              <w:t>нагрузка г.</w:t>
            </w:r>
          </w:p>
          <w:p w:rsidR="009E1556" w:rsidRDefault="009E1556">
            <w:pPr>
              <w:pStyle w:val="afb"/>
            </w:pPr>
            <w:r>
              <w:t>Советск</w:t>
            </w:r>
          </w:p>
          <w:p w:rsidR="009E1556" w:rsidRDefault="009E1556">
            <w:pPr>
              <w:pStyle w:val="afb"/>
            </w:pPr>
            <w: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Годовая нагрузка</w:t>
            </w:r>
          </w:p>
          <w:p w:rsidR="009E1556" w:rsidRDefault="009E1556">
            <w:pPr>
              <w:pStyle w:val="afb"/>
            </w:pPr>
            <w:r>
              <w:t>на отопление, Гкал/год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Нагрузка</w:t>
            </w:r>
          </w:p>
          <w:p w:rsidR="009E1556" w:rsidRDefault="009E1556">
            <w:pPr>
              <w:pStyle w:val="afb"/>
            </w:pPr>
            <w:r>
              <w:t>ГВС, Гкал/год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Расчетные тепловые</w:t>
            </w:r>
          </w:p>
          <w:p w:rsidR="009E1556" w:rsidRDefault="009E1556">
            <w:pPr>
              <w:pStyle w:val="afb"/>
            </w:pPr>
            <w:r>
              <w:t>Потери, Гкал/год</w:t>
            </w:r>
          </w:p>
        </w:tc>
        <w:tc>
          <w:tcPr>
            <w:tcW w:w="3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Суммарная</w:t>
            </w:r>
          </w:p>
          <w:p w:rsidR="009E1556" w:rsidRDefault="009E1556">
            <w:pPr>
              <w:pStyle w:val="afb"/>
            </w:pPr>
            <w:r>
              <w:t>Тепловая</w:t>
            </w:r>
          </w:p>
          <w:p w:rsidR="009E1556" w:rsidRDefault="009E1556">
            <w:pPr>
              <w:pStyle w:val="afb"/>
            </w:pPr>
            <w:r>
              <w:t>Нагрузка</w:t>
            </w:r>
          </w:p>
          <w:p w:rsidR="009E1556" w:rsidRDefault="009E1556">
            <w:pPr>
              <w:pStyle w:val="afb"/>
            </w:pPr>
            <w:r>
              <w:t>Г. Советск,</w:t>
            </w:r>
          </w:p>
          <w:p w:rsidR="009E1556" w:rsidRDefault="009E1556">
            <w:pPr>
              <w:pStyle w:val="afb"/>
            </w:pPr>
            <w:r>
              <w:t>Гкал/год</w:t>
            </w:r>
          </w:p>
        </w:tc>
      </w:tr>
      <w:tr w:rsidR="009E1556" w:rsidTr="009E1556">
        <w:trPr>
          <w:trHeight w:val="50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Средняя</w:t>
            </w:r>
          </w:p>
          <w:p w:rsidR="009E1556" w:rsidRDefault="009E1556">
            <w:pPr>
              <w:pStyle w:val="afb"/>
            </w:pPr>
            <w:r>
              <w:t>часовая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Максимальная</w:t>
            </w:r>
          </w:p>
          <w:p w:rsidR="009E1556" w:rsidRDefault="009E1556">
            <w:pPr>
              <w:pStyle w:val="afb"/>
            </w:pPr>
            <w:r>
              <w:t>часовая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Через</w:t>
            </w:r>
          </w:p>
          <w:p w:rsidR="009E1556" w:rsidRDefault="009E1556">
            <w:pPr>
              <w:pStyle w:val="afb"/>
            </w:pPr>
            <w:r>
              <w:t>тепловую</w:t>
            </w:r>
          </w:p>
          <w:p w:rsidR="009E1556" w:rsidRDefault="009E1556">
            <w:pPr>
              <w:pStyle w:val="afb"/>
            </w:pPr>
            <w:r>
              <w:t>изоляцию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</w:t>
            </w:r>
          </w:p>
          <w:p w:rsidR="009E1556" w:rsidRDefault="009E1556">
            <w:pPr>
              <w:pStyle w:val="afb"/>
            </w:pPr>
            <w:r>
              <w:t>утечками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1556" w:rsidTr="009E1556">
        <w:trPr>
          <w:trHeight w:val="36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Через</w:t>
            </w:r>
          </w:p>
          <w:p w:rsidR="009E1556" w:rsidRDefault="009E1556">
            <w:pPr>
              <w:pStyle w:val="afb"/>
            </w:pPr>
            <w:r>
              <w:t>тепловую</w:t>
            </w:r>
          </w:p>
          <w:p w:rsidR="009E1556" w:rsidRDefault="009E1556">
            <w:pPr>
              <w:pStyle w:val="afb"/>
            </w:pPr>
            <w:r>
              <w:t>изоляцию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С</w:t>
            </w:r>
          </w:p>
          <w:p w:rsidR="009E1556" w:rsidRDefault="009E1556">
            <w:pPr>
              <w:pStyle w:val="afb"/>
            </w:pPr>
            <w:r>
              <w:t>утечками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 xml:space="preserve">Магистраль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4,22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30,48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47739,14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18268,73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12012,53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912,85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78933,24</w:t>
            </w: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Верхняя</w:t>
            </w:r>
          </w:p>
          <w:p w:rsidR="009E1556" w:rsidRDefault="009E1556">
            <w:pPr>
              <w:pStyle w:val="afb"/>
            </w:pPr>
            <w:r>
              <w:t>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3,23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rPr>
                <w:lang w:eastAsia="ru-RU"/>
              </w:rPr>
            </w:pPr>
            <w:r>
              <w:t>Нижняя</w:t>
            </w:r>
          </w:p>
          <w:p w:rsidR="009E1556" w:rsidRDefault="009E1556">
            <w:pPr>
              <w:pStyle w:val="afb"/>
            </w:pPr>
            <w:r>
              <w:t>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6,06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1,65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E1556" w:rsidTr="009E155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</w:pPr>
            <w: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20,71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5,37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30,48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47739,14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18268,73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12012,53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912,85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</w:pPr>
            <w:r>
              <w:t>78933,24</w:t>
            </w:r>
          </w:p>
        </w:tc>
      </w:tr>
    </w:tbl>
    <w:p w:rsidR="009E1556" w:rsidRDefault="009E1556" w:rsidP="009E1556">
      <w:pPr>
        <w:spacing w:after="0" w:line="240" w:lineRule="auto"/>
      </w:pPr>
    </w:p>
    <w:p w:rsidR="009E1556" w:rsidRDefault="009E1556" w:rsidP="009E1556">
      <w:pPr>
        <w:numPr>
          <w:ilvl w:val="0"/>
          <w:numId w:val="6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Фактическая максимальная тепловая нагрузка г. Советск</w:t>
      </w:r>
    </w:p>
    <w:p w:rsidR="009E1556" w:rsidRDefault="009E1556" w:rsidP="009E155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E1556" w:rsidRDefault="009E1556" w:rsidP="009E1556">
      <w:pPr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 максимальная тепловая нагрузка г. Советск (по данным за последние пять лет) наблюдалась 18.01.2010 г. и составила 28 Гкал/час при температуре наружного воздуха -24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С. </w:t>
      </w:r>
    </w:p>
    <w:p w:rsidR="009E1556" w:rsidRDefault="009E1556" w:rsidP="009E1556">
      <w:pPr>
        <w:spacing w:after="0" w:line="240" w:lineRule="auto"/>
        <w:rPr>
          <w:vanish/>
        </w:rPr>
        <w:sectPr w:rsidR="009E1556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9E1556" w:rsidRDefault="009E1556" w:rsidP="009E1556">
      <w:pPr>
        <w:spacing w:after="0" w:line="240" w:lineRule="auto"/>
        <w:ind w:firstLine="709"/>
        <w:jc w:val="both"/>
        <w:rPr>
          <w:vanish/>
        </w:rPr>
      </w:pPr>
    </w:p>
    <w:p w:rsidR="009E1556" w:rsidRDefault="009E1556" w:rsidP="009E1556">
      <w:pPr>
        <w:suppressAutoHyphens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mallCaps/>
          <w:color w:val="000000"/>
          <w:sz w:val="24"/>
          <w:szCs w:val="24"/>
          <w:lang w:eastAsia="ru-RU"/>
        </w:rPr>
      </w:pPr>
      <w:bookmarkStart w:id="13" w:name="_Toc226889272"/>
      <w:r>
        <w:rPr>
          <w:rFonts w:ascii="Times New Roman" w:hAnsi="Times New Roman"/>
          <w:b/>
          <w:smallCaps/>
          <w:color w:val="000000"/>
          <w:sz w:val="24"/>
          <w:szCs w:val="24"/>
          <w:lang w:eastAsia="ru-RU"/>
        </w:rPr>
        <w:t>4.4. ЗАХОРОНЕНИЕ ТВЕРДЫХ БЫТОВЫХ ОТХОДОВ</w:t>
      </w:r>
      <w:bookmarkEnd w:id="13"/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на основании постановления  администрации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22.11.2012года № 11-188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«Сбор и вывоз бытовых отходов на территории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исполнению муниципальной услуги «Сбор и вывоз бытовых отходов» на территории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разработан в целях обеспечения регулярной санитарной очистки территорий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отходов, образующихся в процессе жизнедеятельности граждан и производства. Для участников отношений создание комфортных условий, возникающих при исполнении указанной услуги, определяет последовательность действий при осуществлении полномочий по исполнению муниципальной услуги по контролю за «Сбором и вывозом бытовых отходов»  на территории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цели на территории муниципального образования город Советск предусматриваются решения, приведенные таблице 13. </w:t>
      </w:r>
    </w:p>
    <w:p w:rsidR="009E1556" w:rsidRDefault="009E1556" w:rsidP="009E15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556" w:rsidRDefault="009E1556" w:rsidP="009E1556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Таблица 13.</w:t>
      </w:r>
    </w:p>
    <w:tbl>
      <w:tblPr>
        <w:tblW w:w="1092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1"/>
        <w:gridCol w:w="1561"/>
        <w:gridCol w:w="1134"/>
        <w:gridCol w:w="1134"/>
        <w:gridCol w:w="1134"/>
        <w:gridCol w:w="1134"/>
        <w:gridCol w:w="1134"/>
      </w:tblGrid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2020-2025</w:t>
            </w:r>
          </w:p>
          <w:p w:rsidR="009E1556" w:rsidRDefault="009E1556">
            <w:pPr>
              <w:pStyle w:val="afb"/>
              <w:jc w:val="both"/>
            </w:pPr>
            <w:r>
              <w:rPr>
                <w:sz w:val="28"/>
                <w:szCs w:val="28"/>
              </w:rPr>
              <w:t>год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Ремонт и реконструкция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Закупка контейнерных баков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Вывоз мусора и уборка города в рамках сан. очистки.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500</w:t>
            </w:r>
          </w:p>
        </w:tc>
      </w:tr>
      <w:tr w:rsidR="009E1556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1800</w:t>
            </w:r>
          </w:p>
        </w:tc>
      </w:tr>
    </w:tbl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Мероприятия Программы реализуются за счет средств местного бюджета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организацией сбора и вывоза бытовых отходов организациями по обслуживанию жилого фонда на подведомственной территории возлагается на администрацию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bookmarkStart w:id="14" w:name="_Toc325966972"/>
      <w:r>
        <w:rPr>
          <w:b/>
          <w:smallCaps/>
          <w:color w:val="000000"/>
          <w:sz w:val="28"/>
          <w:szCs w:val="28"/>
        </w:rPr>
        <w:t>5. ОБОСНОВАНИЕ РЕСУРСНОГО ОБЕСПЕЧЕНИЯ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развития объектов электроснабжения, включенных в Программу, предполагается осуществлять за счет средств застройщиков, осуществляющих подключение объектов капитального строительства к системам электроснабжения.</w:t>
      </w:r>
      <w:bookmarkStart w:id="15" w:name="_Toc226968801"/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14.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развития систем коммунальной инфраструктуры</w:t>
      </w:r>
      <w:bookmarkEnd w:id="15"/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до 2025 года (без тепла)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1073"/>
        <w:gridCol w:w="1231"/>
        <w:gridCol w:w="1266"/>
        <w:gridCol w:w="1126"/>
        <w:gridCol w:w="1126"/>
        <w:gridCol w:w="1125"/>
      </w:tblGrid>
      <w:tr w:rsidR="009E1556" w:rsidTr="009E1556">
        <w:trPr>
          <w:trHeight w:val="896"/>
        </w:trPr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Системы коммунальной инфраструктуры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Стоимость развития систем коммунальной инфраструктуры (тыс. руб.)</w:t>
            </w:r>
          </w:p>
        </w:tc>
      </w:tr>
      <w:tr w:rsidR="009E1556" w:rsidTr="009E1556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2020-2025</w:t>
            </w:r>
          </w:p>
        </w:tc>
      </w:tr>
      <w:tr w:rsidR="009E1556" w:rsidTr="009E155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35040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32667,3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35654,32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38875,8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36754,1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Default="009E1556">
            <w:pPr>
              <w:pStyle w:val="afb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50234</w:t>
            </w:r>
          </w:p>
        </w:tc>
      </w:tr>
    </w:tbl>
    <w:p w:rsidR="009E1556" w:rsidRDefault="009E1556" w:rsidP="009E1556">
      <w:pPr>
        <w:pStyle w:val="afb"/>
        <w:ind w:firstLine="709"/>
        <w:jc w:val="both"/>
        <w:rPr>
          <w:sz w:val="28"/>
          <w:szCs w:val="28"/>
          <w:lang w:eastAsia="ru-RU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объемы финансирования не включают в себя стоимость строительства систем водоснабжения и водоотведения от водовода или канализационного коллектора до точки подключения объекта капитального строительства, строительство теплотрасс от ЦТП и кабельных линий от ТП до объекта капитального строительства. Стоимость развития этих объектов подлежит определению в процессе разработки инвестиционных программ организаций коммунального комплекса. Окончательная стоимость развития систем коммунальной инфраструктуры будет определена при утверждении новых или корректировке действующих инвестиционных программ организаций коммунального комплекса и при заключении договора с организацией коммунального комплекса, обеспечивающей электроснабжение, на развитие объектов электроснабжения, включенных в Программу.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тарифного регулирования и бухгалтерского учета.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6. МЕХАНИЗМ РЕАЛИЗАЦИИ</w:t>
      </w:r>
      <w:bookmarkStart w:id="16" w:name="_Toc226889275"/>
      <w:bookmarkEnd w:id="14"/>
    </w:p>
    <w:p w:rsidR="009E1556" w:rsidRDefault="009E1556" w:rsidP="009E1556">
      <w:pPr>
        <w:pStyle w:val="afb"/>
        <w:ind w:firstLine="709"/>
        <w:jc w:val="both"/>
        <w:rPr>
          <w:b/>
          <w:smallCaps/>
          <w:color w:val="000000"/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программных мероприятий по электроснабжению, включенных в Программу, определяется договором с организацией коммунального комплекса, обеспечивающей электроснабжение, на развитие объектов электроснабжения.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</w:t>
      </w:r>
      <w:proofErr w:type="spellStart"/>
      <w:r>
        <w:rPr>
          <w:sz w:val="28"/>
          <w:szCs w:val="28"/>
        </w:rPr>
        <w:t>Щёкинском</w:t>
      </w:r>
      <w:proofErr w:type="spellEnd"/>
      <w:r>
        <w:rPr>
          <w:sz w:val="28"/>
          <w:szCs w:val="28"/>
        </w:rPr>
        <w:t xml:space="preserve"> районе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Инвестиционные программы разрабатываются организациями коммунального комплекса на основе технических заданий, подготовленных администрацией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действенного контроля реализации инвестиционных программ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6.1 ФОРМИРОВАНИЕ ТЕХНИЧЕСКИХ ЗАДАНИЙ НА РАЗРАБОТКУ ИНВЕСТИЦИОННЫХ ПРОГРАММ ОРГАНИЗАЦИЙ КОММУНАЛЬНОГО КОМПЛЕКСА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согласно которому </w:t>
      </w:r>
      <w:hyperlink r:id="rId16" w:anchor="sub_206" w:history="1">
        <w:r>
          <w:rPr>
            <w:rStyle w:val="a3"/>
            <w:color w:val="000000"/>
            <w:sz w:val="28"/>
            <w:szCs w:val="28"/>
          </w:rPr>
          <w:t>инвестиционная программа</w:t>
        </w:r>
      </w:hyperlink>
      <w:r>
        <w:rPr>
          <w:sz w:val="28"/>
          <w:szCs w:val="28"/>
        </w:rPr>
        <w:t xml:space="preserve"> организации коммунального комплекса разрабатывается на основании условий технического задания, утверждаемого главой администрации города и разрабатываемого в соответствии с программой комплексного развития систем коммунальной инфраструктуры.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Техническое задание является формализацией требований к организации коммунального комплекса по развитию систем коммунальной </w:t>
      </w:r>
      <w:r>
        <w:rPr>
          <w:sz w:val="28"/>
          <w:szCs w:val="28"/>
        </w:rPr>
        <w:lastRenderedPageBreak/>
        <w:t>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технических заданий утверждается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в форме положения о порядке подготовки и утверждения технических заданий на разработку инвестиционных программ организаций коммунального комплекса. Положение должно содержать порядок и перечень предоставляемой информации, необходимой для разработки технического задания, перечень должностных лиц, ответственных за предоставление информации, и подготовку технического задания, сроки подготовки технических заданий, структуру технического задания, перечень информации, которая предоставляется организациям коммунального комплекса в качестве приложения к техническому заданию.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должен обеспечивать координацию действий различных структурных подразделений администрации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района. Также, Порядок должен обеспечивать возможность организации коммунального комплекса участвовать в подготовке технического задания, регламентировать процедуры проведения согласительных совещаний, устанавливать сроки внесения предложений со стороны организации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Технические задания, разрабатываемые администрацией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должны состоять из: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сроков подготовки и реализации инвестиционной программы организаций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целей и конкретных задач, поставленных перед организацией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заданий на разработку вариантов решений поставленных задач (в случае необходимости);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подготовки инвестиционных программ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стоимости работ по инвестиционной программе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расчета и обоснования финансовых потребностей для выполнения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по источникам финансирования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6.2 СОГЛАСОВАНИЕ И УТВЕРЖДЕНИЕ ИНВЕСТИЦИОННЫХ ПРОГРАММ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согласования и утверждения инвестиционных программ должен определять детальные процедуры рассмотрения администрацией г.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программ, сроки рассмотрения, порядок учета разногласий, а также порядок корректировки инвестиционной программы в случае необходимости.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Процедуры согласования программ должны содержать: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рассмотрения органом тарифного регулирования программ;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 сроки внесения корректировок в проект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процедуры утверждения инвестиционных программ.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Помимо согласования программ между администрацией г.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и организациями коммунального комплекса, необходимо также обеспечить согласование программ с вышестоящими органами тарифного регулирования Тульской области (Департаментом Тульской области по тарифам).</w:t>
      </w: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6.3 РАЗРАБОТКА ТРЕБОВАНИЙ К ДОГОВОРАМ (СОГЛАШЕНИЯМ) НА РЕАЛИЗАЦИЮ ИНВЕСТИЦИОННЫХ ПРОГРАММ ОРГАНИЗАЦИЙ КОММУНАЛЬНОГО КОМПЛЕКСА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г.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задачи инвестиционной программы, сформулированные в соответствии с техническим заданием;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показатели реализации инвестиционной программы в соответствии с методикой контроля за исполнением инвестиционной программы и поставленными целями и задачами;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источники обеспечения финансовых потребностей для реализации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действия договора (соглашения);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разграничение прав на вновь построенные объекты коммунальной инфраструктуры;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осуществления контроля над реализацией инвестиционной программы, наложения санкций на организацию коммунального комплекса за неисполнение или несвоевременное исполнение обязательств по реализации инвестиционной программы;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условия и порядок корректировки инвестиционной программы, тарифов на подключение;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сторон;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условия и сроки изменения и прекращения договора (соглашения).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Инвестиционные договора заключаются с организациями коммунального комплекса, чьи инвестиционные программы были согласованы и утверждены в установленном порядке.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6.4 РАЗРАБОТКА МЕТОДИКИ КОНТРОЛЯ (МОНИТОРИНГА) ИСПОЛНЕНИЯ ИНВЕСТИЦИОННЫХ ПРОГРАММ ОРГАНИЗАЦИЯМИ КОММУНАЛЬНОГО КОМПЛЕКСА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контроля реализации инвестиционных программ организаций коммунального комплекса  администрация г.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разрабатывает методику осуществления контроля (мониторинга) реализации инвестиционных программ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инвестиционной программы должен осуществляться администрацией г. Советск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инвестиционных программ должен осуществляться с учетом следующих принципов: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регулярность;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законность получения информации;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достоверность информации;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должна определять: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полномочия, права и обязанности контролирующего органа и организации коммунального комплекса;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регламент получения информации, необходимой для осуществления контроля;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использования информации, полученной контролирующим органом.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 регулирования контролирует: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инвестиционной программы в натуральном выражении;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мероприятий инвестиционной программы в стоимостном выражении;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влияние реализации инвестиционной программы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методика должна использоваться администрацией для контроля реализации программ организаций коммунального комплекса. 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</w:p>
    <w:p w:rsidR="009E1556" w:rsidRDefault="009E1556" w:rsidP="009E1556">
      <w:pPr>
        <w:pStyle w:val="afb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ОЦЕНКА СОЦИАЛЬНО-ЭКОНОМИЧЕСКОЙ И ЭКОЛОГИЧЕСКОЙ ЭФФЕКТИВНОСТИ</w:t>
      </w:r>
      <w:bookmarkEnd w:id="16"/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программы комплексного развития будут получены следующие эффекты: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надежность и срок службы систем теплоснабжения, водоснабжения и водоотведения;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района;</w:t>
      </w:r>
    </w:p>
    <w:p w:rsidR="009E1556" w:rsidRDefault="009E1556" w:rsidP="009E1556">
      <w:pPr>
        <w:pStyle w:val="afb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улучшится экологическая и санитарная обстановка в городе.</w:t>
      </w:r>
    </w:p>
    <w:p w:rsidR="009E1556" w:rsidRDefault="009E1556" w:rsidP="009E1556">
      <w:pPr>
        <w:pStyle w:val="af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Интенсивное строительство коммунальной инфраструктуры создаст условия для развития территорий поселений, сделает территорию г. Советска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еще более привлекательной для инвесторов, обеспечит рост экономики района, привлечение инвестиций в коммунальный сектор.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Директор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казенного учреждения 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«Советское городское управление</w:t>
      </w:r>
    </w:p>
    <w:p w:rsidR="009E1556" w:rsidRDefault="009E1556" w:rsidP="009E155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жизнеобеспечения и благоустройства»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  <w:t>Н.А. Титова</w:t>
      </w:r>
    </w:p>
    <w:p w:rsidR="00534BF8" w:rsidRDefault="00534BF8"/>
    <w:sectPr w:rsidR="00534BF8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551E8"/>
    <w:multiLevelType w:val="hybridMultilevel"/>
    <w:tmpl w:val="BE5AD50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B32"/>
    <w:multiLevelType w:val="hybridMultilevel"/>
    <w:tmpl w:val="70A28008"/>
    <w:lvl w:ilvl="0" w:tplc="4328CB9A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601A5"/>
    <w:multiLevelType w:val="hybridMultilevel"/>
    <w:tmpl w:val="C8E211CC"/>
    <w:lvl w:ilvl="0" w:tplc="0CE40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D2685"/>
    <w:multiLevelType w:val="hybridMultilevel"/>
    <w:tmpl w:val="931E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556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79F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595B"/>
    <w:rsid w:val="00015B9B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1EA7"/>
    <w:rsid w:val="00022355"/>
    <w:rsid w:val="00022A2E"/>
    <w:rsid w:val="00022FB6"/>
    <w:rsid w:val="0002316E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B7C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99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1A94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5A"/>
    <w:rsid w:val="000B27D9"/>
    <w:rsid w:val="000B2BE2"/>
    <w:rsid w:val="000B2BFD"/>
    <w:rsid w:val="000B2F9A"/>
    <w:rsid w:val="000B3D14"/>
    <w:rsid w:val="000B430A"/>
    <w:rsid w:val="000B44D4"/>
    <w:rsid w:val="000B4E64"/>
    <w:rsid w:val="000B5725"/>
    <w:rsid w:val="000B5BDE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5E2"/>
    <w:rsid w:val="000C1C09"/>
    <w:rsid w:val="000C22B0"/>
    <w:rsid w:val="000C29CB"/>
    <w:rsid w:val="000C2E52"/>
    <w:rsid w:val="000C2F2F"/>
    <w:rsid w:val="000C3196"/>
    <w:rsid w:val="000C33FF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CC8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546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C3F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C3F"/>
    <w:rsid w:val="001443DF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AD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1DA5"/>
    <w:rsid w:val="0017234E"/>
    <w:rsid w:val="0017272D"/>
    <w:rsid w:val="00172802"/>
    <w:rsid w:val="00172871"/>
    <w:rsid w:val="00172E89"/>
    <w:rsid w:val="00173BFF"/>
    <w:rsid w:val="00173DBA"/>
    <w:rsid w:val="001741CD"/>
    <w:rsid w:val="0017455B"/>
    <w:rsid w:val="00174770"/>
    <w:rsid w:val="00177236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480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00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3EAB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2E3C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5E9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6CB1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1D38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6862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2CD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8FC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27FF2"/>
    <w:rsid w:val="002301A9"/>
    <w:rsid w:val="002307E6"/>
    <w:rsid w:val="002311E2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40C5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93E"/>
    <w:rsid w:val="00250D1C"/>
    <w:rsid w:val="00250D32"/>
    <w:rsid w:val="002513F6"/>
    <w:rsid w:val="002517A0"/>
    <w:rsid w:val="00251914"/>
    <w:rsid w:val="00251B1C"/>
    <w:rsid w:val="00251B62"/>
    <w:rsid w:val="0025228E"/>
    <w:rsid w:val="00252AC0"/>
    <w:rsid w:val="002531D6"/>
    <w:rsid w:val="00253362"/>
    <w:rsid w:val="00253CC2"/>
    <w:rsid w:val="00253E5F"/>
    <w:rsid w:val="0025476D"/>
    <w:rsid w:val="0025485A"/>
    <w:rsid w:val="00254D7E"/>
    <w:rsid w:val="00254FD3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5BA"/>
    <w:rsid w:val="002647D3"/>
    <w:rsid w:val="00264D66"/>
    <w:rsid w:val="00265180"/>
    <w:rsid w:val="002653C3"/>
    <w:rsid w:val="0026568B"/>
    <w:rsid w:val="00265F00"/>
    <w:rsid w:val="002662BF"/>
    <w:rsid w:val="0026797C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418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974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0BA"/>
    <w:rsid w:val="002B1F70"/>
    <w:rsid w:val="002B252D"/>
    <w:rsid w:val="002B2E59"/>
    <w:rsid w:val="002B345A"/>
    <w:rsid w:val="002B353B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3F"/>
    <w:rsid w:val="002B5FE6"/>
    <w:rsid w:val="002B6283"/>
    <w:rsid w:val="002B6CFA"/>
    <w:rsid w:val="002B7704"/>
    <w:rsid w:val="002C078D"/>
    <w:rsid w:val="002C0E59"/>
    <w:rsid w:val="002C0F0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243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3ED9"/>
    <w:rsid w:val="002D45E7"/>
    <w:rsid w:val="002D54FE"/>
    <w:rsid w:val="002D55E3"/>
    <w:rsid w:val="002D56D5"/>
    <w:rsid w:val="002D5756"/>
    <w:rsid w:val="002D57EA"/>
    <w:rsid w:val="002D5D72"/>
    <w:rsid w:val="002D666E"/>
    <w:rsid w:val="002D66A6"/>
    <w:rsid w:val="002D678B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660"/>
    <w:rsid w:val="002F67F6"/>
    <w:rsid w:val="002F699E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016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2B6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4EC7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3DE6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92B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6F83"/>
    <w:rsid w:val="003A71AE"/>
    <w:rsid w:val="003B03B5"/>
    <w:rsid w:val="003B04FF"/>
    <w:rsid w:val="003B0527"/>
    <w:rsid w:val="003B1057"/>
    <w:rsid w:val="003B1071"/>
    <w:rsid w:val="003B1C1A"/>
    <w:rsid w:val="003B208F"/>
    <w:rsid w:val="003B2713"/>
    <w:rsid w:val="003B30EF"/>
    <w:rsid w:val="003B368E"/>
    <w:rsid w:val="003B3946"/>
    <w:rsid w:val="003B39CB"/>
    <w:rsid w:val="003B4015"/>
    <w:rsid w:val="003B4442"/>
    <w:rsid w:val="003B46CD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564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2BDC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791"/>
    <w:rsid w:val="003E2BA2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582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6C9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DB0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86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0C63"/>
    <w:rsid w:val="0045195A"/>
    <w:rsid w:val="004520E4"/>
    <w:rsid w:val="004523CB"/>
    <w:rsid w:val="0045298D"/>
    <w:rsid w:val="00452AC5"/>
    <w:rsid w:val="00452C23"/>
    <w:rsid w:val="00452D4D"/>
    <w:rsid w:val="00453021"/>
    <w:rsid w:val="004536C7"/>
    <w:rsid w:val="00453C0A"/>
    <w:rsid w:val="0045433D"/>
    <w:rsid w:val="00454BE2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548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622B"/>
    <w:rsid w:val="00487006"/>
    <w:rsid w:val="00487095"/>
    <w:rsid w:val="004873BF"/>
    <w:rsid w:val="0048790E"/>
    <w:rsid w:val="00490478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4EEC"/>
    <w:rsid w:val="004A5538"/>
    <w:rsid w:val="004A58EB"/>
    <w:rsid w:val="004A5955"/>
    <w:rsid w:val="004A6485"/>
    <w:rsid w:val="004A66C8"/>
    <w:rsid w:val="004A6C60"/>
    <w:rsid w:val="004A6E40"/>
    <w:rsid w:val="004A6F87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3778"/>
    <w:rsid w:val="004D44F1"/>
    <w:rsid w:val="004D45A8"/>
    <w:rsid w:val="004D4633"/>
    <w:rsid w:val="004D47DD"/>
    <w:rsid w:val="004D4A9D"/>
    <w:rsid w:val="004D4F5D"/>
    <w:rsid w:val="004D588F"/>
    <w:rsid w:val="004D599C"/>
    <w:rsid w:val="004D5BC3"/>
    <w:rsid w:val="004D5CD2"/>
    <w:rsid w:val="004D62FA"/>
    <w:rsid w:val="004D672C"/>
    <w:rsid w:val="004D719C"/>
    <w:rsid w:val="004D7A02"/>
    <w:rsid w:val="004E0F26"/>
    <w:rsid w:val="004E16F0"/>
    <w:rsid w:val="004E18F7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CC1"/>
    <w:rsid w:val="004E4F66"/>
    <w:rsid w:val="004E5013"/>
    <w:rsid w:val="004E5366"/>
    <w:rsid w:val="004E55BD"/>
    <w:rsid w:val="004E6F56"/>
    <w:rsid w:val="004E7BB1"/>
    <w:rsid w:val="004E7CD5"/>
    <w:rsid w:val="004E7E6F"/>
    <w:rsid w:val="004F0592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538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067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5F6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5B0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32A"/>
    <w:rsid w:val="0052475D"/>
    <w:rsid w:val="00524EC1"/>
    <w:rsid w:val="00524F21"/>
    <w:rsid w:val="00525CCC"/>
    <w:rsid w:val="00525E10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7F8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6DDA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C08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BEA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5DD9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5ABA"/>
    <w:rsid w:val="005B6022"/>
    <w:rsid w:val="005B6084"/>
    <w:rsid w:val="005B6857"/>
    <w:rsid w:val="005B7439"/>
    <w:rsid w:val="005B74A7"/>
    <w:rsid w:val="005B7512"/>
    <w:rsid w:val="005B761A"/>
    <w:rsid w:val="005B7916"/>
    <w:rsid w:val="005B7933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037"/>
    <w:rsid w:val="005C6242"/>
    <w:rsid w:val="005C668D"/>
    <w:rsid w:val="005C699D"/>
    <w:rsid w:val="005C6DF5"/>
    <w:rsid w:val="005C6E01"/>
    <w:rsid w:val="005C7EAA"/>
    <w:rsid w:val="005D008B"/>
    <w:rsid w:val="005D10E0"/>
    <w:rsid w:val="005D19FB"/>
    <w:rsid w:val="005D1A6D"/>
    <w:rsid w:val="005D1C06"/>
    <w:rsid w:val="005D1D11"/>
    <w:rsid w:val="005D1F7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6379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02C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17D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BD7"/>
    <w:rsid w:val="00632E67"/>
    <w:rsid w:val="00633038"/>
    <w:rsid w:val="006336A5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3E0F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5620"/>
    <w:rsid w:val="00665AA8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3F72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43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5CC"/>
    <w:rsid w:val="006B27E1"/>
    <w:rsid w:val="006B2877"/>
    <w:rsid w:val="006B2D2D"/>
    <w:rsid w:val="006B2E77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655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6C89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0D5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A9C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2D5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A4A"/>
    <w:rsid w:val="00746007"/>
    <w:rsid w:val="007461B3"/>
    <w:rsid w:val="007465AE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39A4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2DA2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CFD"/>
    <w:rsid w:val="007A5F69"/>
    <w:rsid w:val="007A689E"/>
    <w:rsid w:val="007B08D0"/>
    <w:rsid w:val="007B09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2FE0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19F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2B"/>
    <w:rsid w:val="007E3834"/>
    <w:rsid w:val="007E3C98"/>
    <w:rsid w:val="007E402F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6DC"/>
    <w:rsid w:val="007F58DD"/>
    <w:rsid w:val="007F5DBE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0C78"/>
    <w:rsid w:val="008210E3"/>
    <w:rsid w:val="00821694"/>
    <w:rsid w:val="00821BAC"/>
    <w:rsid w:val="00821C60"/>
    <w:rsid w:val="008220FB"/>
    <w:rsid w:val="0082246B"/>
    <w:rsid w:val="00822794"/>
    <w:rsid w:val="00823034"/>
    <w:rsid w:val="00823092"/>
    <w:rsid w:val="00823B19"/>
    <w:rsid w:val="00823B59"/>
    <w:rsid w:val="00823BCC"/>
    <w:rsid w:val="00823F2E"/>
    <w:rsid w:val="00824217"/>
    <w:rsid w:val="0082464B"/>
    <w:rsid w:val="00824658"/>
    <w:rsid w:val="0082576D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4DC2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901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6E5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029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3DA4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497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8B7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B99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8A1"/>
    <w:rsid w:val="008A4A6C"/>
    <w:rsid w:val="008A4A7E"/>
    <w:rsid w:val="008A5168"/>
    <w:rsid w:val="008A520A"/>
    <w:rsid w:val="008A56F4"/>
    <w:rsid w:val="008A5866"/>
    <w:rsid w:val="008A5868"/>
    <w:rsid w:val="008A5A98"/>
    <w:rsid w:val="008A602D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4F5B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0C8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B3D"/>
    <w:rsid w:val="008E4F10"/>
    <w:rsid w:val="008E509A"/>
    <w:rsid w:val="008E533F"/>
    <w:rsid w:val="008E5607"/>
    <w:rsid w:val="008E700C"/>
    <w:rsid w:val="008E74D8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3ED6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856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175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36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756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24B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2E78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C7B"/>
    <w:rsid w:val="00964DF9"/>
    <w:rsid w:val="00964FFA"/>
    <w:rsid w:val="00965199"/>
    <w:rsid w:val="009657C5"/>
    <w:rsid w:val="00965AAC"/>
    <w:rsid w:val="00965FC6"/>
    <w:rsid w:val="00966455"/>
    <w:rsid w:val="009672C2"/>
    <w:rsid w:val="00970020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A0E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6E3F"/>
    <w:rsid w:val="009970F5"/>
    <w:rsid w:val="0099736C"/>
    <w:rsid w:val="00997B23"/>
    <w:rsid w:val="00997D37"/>
    <w:rsid w:val="009A005B"/>
    <w:rsid w:val="009A02A3"/>
    <w:rsid w:val="009A0641"/>
    <w:rsid w:val="009A0873"/>
    <w:rsid w:val="009A0BCC"/>
    <w:rsid w:val="009A0FD4"/>
    <w:rsid w:val="009A1173"/>
    <w:rsid w:val="009A15CF"/>
    <w:rsid w:val="009A1E0C"/>
    <w:rsid w:val="009A23A2"/>
    <w:rsid w:val="009A2BC0"/>
    <w:rsid w:val="009A302C"/>
    <w:rsid w:val="009A3241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5D67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809"/>
    <w:rsid w:val="009B099F"/>
    <w:rsid w:val="009B0DE6"/>
    <w:rsid w:val="009B332C"/>
    <w:rsid w:val="009B338B"/>
    <w:rsid w:val="009B3D7C"/>
    <w:rsid w:val="009B3F65"/>
    <w:rsid w:val="009B47F7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375"/>
    <w:rsid w:val="009D19E3"/>
    <w:rsid w:val="009D1BA3"/>
    <w:rsid w:val="009D24D7"/>
    <w:rsid w:val="009D3047"/>
    <w:rsid w:val="009D30E1"/>
    <w:rsid w:val="009D3242"/>
    <w:rsid w:val="009D399E"/>
    <w:rsid w:val="009D542F"/>
    <w:rsid w:val="009D56BB"/>
    <w:rsid w:val="009D5EEE"/>
    <w:rsid w:val="009D5F9D"/>
    <w:rsid w:val="009D6707"/>
    <w:rsid w:val="009D6B5C"/>
    <w:rsid w:val="009D6D80"/>
    <w:rsid w:val="009D730C"/>
    <w:rsid w:val="009D7825"/>
    <w:rsid w:val="009D7A68"/>
    <w:rsid w:val="009D7CE9"/>
    <w:rsid w:val="009D7F90"/>
    <w:rsid w:val="009D7FBA"/>
    <w:rsid w:val="009E0DE6"/>
    <w:rsid w:val="009E103E"/>
    <w:rsid w:val="009E155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43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315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2E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5F1A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3C97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10E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4D0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5F3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AB"/>
    <w:rsid w:val="00A866AF"/>
    <w:rsid w:val="00A86820"/>
    <w:rsid w:val="00A86A55"/>
    <w:rsid w:val="00A86B8A"/>
    <w:rsid w:val="00A86D49"/>
    <w:rsid w:val="00A8712B"/>
    <w:rsid w:val="00A876E0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62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4FB8"/>
    <w:rsid w:val="00AA5366"/>
    <w:rsid w:val="00AA54FE"/>
    <w:rsid w:val="00AA59FB"/>
    <w:rsid w:val="00AA5CE0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D56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169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4DBF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AD7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34"/>
    <w:rsid w:val="00B00943"/>
    <w:rsid w:val="00B016BE"/>
    <w:rsid w:val="00B01BB7"/>
    <w:rsid w:val="00B01C12"/>
    <w:rsid w:val="00B025C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1CA2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17F93"/>
    <w:rsid w:val="00B219D8"/>
    <w:rsid w:val="00B22A2D"/>
    <w:rsid w:val="00B22F4D"/>
    <w:rsid w:val="00B234B9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4B"/>
    <w:rsid w:val="00B34D7B"/>
    <w:rsid w:val="00B34E6C"/>
    <w:rsid w:val="00B353CC"/>
    <w:rsid w:val="00B357A2"/>
    <w:rsid w:val="00B358DC"/>
    <w:rsid w:val="00B36621"/>
    <w:rsid w:val="00B366B8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5F7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420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0BDB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27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0885"/>
    <w:rsid w:val="00B817E6"/>
    <w:rsid w:val="00B81C70"/>
    <w:rsid w:val="00B8365E"/>
    <w:rsid w:val="00B83EDA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20A"/>
    <w:rsid w:val="00B9076D"/>
    <w:rsid w:val="00B90BF9"/>
    <w:rsid w:val="00B90C0F"/>
    <w:rsid w:val="00B90C5A"/>
    <w:rsid w:val="00B91A30"/>
    <w:rsid w:val="00B91CA0"/>
    <w:rsid w:val="00B9221B"/>
    <w:rsid w:val="00B92234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5B46"/>
    <w:rsid w:val="00BA6037"/>
    <w:rsid w:val="00BA6042"/>
    <w:rsid w:val="00BA6FCD"/>
    <w:rsid w:val="00BA7A7B"/>
    <w:rsid w:val="00BB05E5"/>
    <w:rsid w:val="00BB11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6E63"/>
    <w:rsid w:val="00BB73D1"/>
    <w:rsid w:val="00BB7AD6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1BC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3F7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2D6"/>
    <w:rsid w:val="00C004A6"/>
    <w:rsid w:val="00C00A9C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74D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2F0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BA6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19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0C0F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62AA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184E"/>
    <w:rsid w:val="00CC21A7"/>
    <w:rsid w:val="00CC239A"/>
    <w:rsid w:val="00CC25EA"/>
    <w:rsid w:val="00CC2D4A"/>
    <w:rsid w:val="00CC3CD1"/>
    <w:rsid w:val="00CC3CF1"/>
    <w:rsid w:val="00CC3F07"/>
    <w:rsid w:val="00CC504C"/>
    <w:rsid w:val="00CC5342"/>
    <w:rsid w:val="00CC5BC0"/>
    <w:rsid w:val="00CC615A"/>
    <w:rsid w:val="00CC65D9"/>
    <w:rsid w:val="00CC67FF"/>
    <w:rsid w:val="00CC6945"/>
    <w:rsid w:val="00CC6F82"/>
    <w:rsid w:val="00CC71F1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697"/>
    <w:rsid w:val="00CD3EEA"/>
    <w:rsid w:val="00CD41B1"/>
    <w:rsid w:val="00CD4F9E"/>
    <w:rsid w:val="00CD57E2"/>
    <w:rsid w:val="00CD591C"/>
    <w:rsid w:val="00CD6003"/>
    <w:rsid w:val="00CD6690"/>
    <w:rsid w:val="00CD6D4A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3EE"/>
    <w:rsid w:val="00CE5830"/>
    <w:rsid w:val="00CE5ABA"/>
    <w:rsid w:val="00CE6165"/>
    <w:rsid w:val="00CE6A30"/>
    <w:rsid w:val="00CE6FF8"/>
    <w:rsid w:val="00CE7370"/>
    <w:rsid w:val="00CE74F7"/>
    <w:rsid w:val="00CE7823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020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6B44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27F"/>
    <w:rsid w:val="00D41716"/>
    <w:rsid w:val="00D4171A"/>
    <w:rsid w:val="00D4179C"/>
    <w:rsid w:val="00D418C4"/>
    <w:rsid w:val="00D41A3A"/>
    <w:rsid w:val="00D421C0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47E47"/>
    <w:rsid w:val="00D500A5"/>
    <w:rsid w:val="00D5030A"/>
    <w:rsid w:val="00D5040C"/>
    <w:rsid w:val="00D50561"/>
    <w:rsid w:val="00D50A62"/>
    <w:rsid w:val="00D50FC6"/>
    <w:rsid w:val="00D51CFF"/>
    <w:rsid w:val="00D52038"/>
    <w:rsid w:val="00D52638"/>
    <w:rsid w:val="00D52BA8"/>
    <w:rsid w:val="00D52C9D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C57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BFD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182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17E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3E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0EE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670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C7F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511"/>
    <w:rsid w:val="00DF493E"/>
    <w:rsid w:val="00DF4E95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030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0D4"/>
    <w:rsid w:val="00E141BF"/>
    <w:rsid w:val="00E144C2"/>
    <w:rsid w:val="00E14553"/>
    <w:rsid w:val="00E146E6"/>
    <w:rsid w:val="00E14A2A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2D6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263"/>
    <w:rsid w:val="00E306CE"/>
    <w:rsid w:val="00E30B35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5E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B89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AC9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23E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68B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5AD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514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5F50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A7EB7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2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4A"/>
    <w:rsid w:val="00EC0BEB"/>
    <w:rsid w:val="00EC17AE"/>
    <w:rsid w:val="00EC1D8B"/>
    <w:rsid w:val="00EC21BF"/>
    <w:rsid w:val="00EC21CF"/>
    <w:rsid w:val="00EC2433"/>
    <w:rsid w:val="00EC261D"/>
    <w:rsid w:val="00EC2621"/>
    <w:rsid w:val="00EC2BC9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43B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7E1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963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150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796"/>
    <w:rsid w:val="00F55E7F"/>
    <w:rsid w:val="00F55EA3"/>
    <w:rsid w:val="00F56057"/>
    <w:rsid w:val="00F5665C"/>
    <w:rsid w:val="00F56DD0"/>
    <w:rsid w:val="00F56EB8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4EF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62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5B21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29C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18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604"/>
    <w:rsid w:val="00FE4848"/>
    <w:rsid w:val="00FE48BC"/>
    <w:rsid w:val="00FE535C"/>
    <w:rsid w:val="00FE5662"/>
    <w:rsid w:val="00FE6F7D"/>
    <w:rsid w:val="00FE6FA5"/>
    <w:rsid w:val="00FE76D2"/>
    <w:rsid w:val="00FE782C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E155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15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E15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155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155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E15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1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9E1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11">
    <w:name w:val="toc 1"/>
    <w:basedOn w:val="21"/>
    <w:next w:val="a"/>
    <w:autoRedefine/>
    <w:uiPriority w:val="99"/>
    <w:semiHidden/>
    <w:unhideWhenUsed/>
    <w:rsid w:val="009E1556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99"/>
    <w:semiHidden/>
    <w:unhideWhenUsed/>
    <w:rsid w:val="009E1556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5">
    <w:name w:val="toc 5"/>
    <w:basedOn w:val="a"/>
    <w:next w:val="a"/>
    <w:autoRedefine/>
    <w:uiPriority w:val="99"/>
    <w:semiHidden/>
    <w:unhideWhenUsed/>
    <w:rsid w:val="009E1556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E1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E15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aliases w:val="bt"/>
    <w:basedOn w:val="a"/>
    <w:link w:val="ad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aliases w:val="bt Знак"/>
    <w:basedOn w:val="a0"/>
    <w:link w:val="ac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caption"/>
    <w:aliases w:val="!! Object Novogor !!"/>
    <w:basedOn w:val="a"/>
    <w:next w:val="ac"/>
    <w:uiPriority w:val="99"/>
    <w:semiHidden/>
    <w:unhideWhenUsed/>
    <w:qFormat/>
    <w:rsid w:val="009E1556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af">
    <w:name w:val="List Bullet"/>
    <w:basedOn w:val="a"/>
    <w:uiPriority w:val="99"/>
    <w:semiHidden/>
    <w:unhideWhenUsed/>
    <w:rsid w:val="009E155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E1556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E1556"/>
    <w:rPr>
      <w:rFonts w:ascii="Arial" w:eastAsia="Calibri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E1556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E1556"/>
    <w:rPr>
      <w:rFonts w:ascii="Times New Roman" w:eastAsia="Calibri" w:hAnsi="Times New Roman" w:cs="Times New Roman"/>
      <w:spacing w:val="-5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E155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aliases w:val="Основной текст с отступом 3 Знак Знак Знак,дисер Знак Знак Знак,дисер Знак1 Знак"/>
    <w:basedOn w:val="a0"/>
    <w:link w:val="35"/>
    <w:uiPriority w:val="99"/>
    <w:semiHidden/>
    <w:locked/>
    <w:rsid w:val="009E1556"/>
    <w:rPr>
      <w:rFonts w:ascii="Times New Roman" w:hAnsi="Times New Roman" w:cs="Times New Roman"/>
      <w:sz w:val="16"/>
      <w:szCs w:val="16"/>
    </w:rPr>
  </w:style>
  <w:style w:type="paragraph" w:styleId="35">
    <w:name w:val="Body Text Indent 3"/>
    <w:aliases w:val="Основной текст с отступом 3 Знак Знак,дисер Знак Знак,дисер Знак1"/>
    <w:basedOn w:val="a"/>
    <w:link w:val="34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E1556"/>
    <w:rPr>
      <w:rFonts w:ascii="Calibri" w:eastAsia="Calibri" w:hAnsi="Calibri" w:cs="Times New Roman"/>
      <w:sz w:val="16"/>
      <w:szCs w:val="16"/>
    </w:rPr>
  </w:style>
  <w:style w:type="character" w:customStyle="1" w:styleId="320">
    <w:name w:val="Основной текст с отступом 3 Знак2"/>
    <w:aliases w:val="Основной текст с отступом 3 Знак1 Знак1,Основной текст с отступом 3 Знак Знак Знак1,дисер Знак Знак Знак1,дисер Знак1 Знак1"/>
    <w:basedOn w:val="a0"/>
    <w:uiPriority w:val="99"/>
    <w:semiHidden/>
    <w:rsid w:val="009E1556"/>
    <w:rPr>
      <w:sz w:val="16"/>
      <w:szCs w:val="16"/>
      <w:lang w:eastAsia="en-US"/>
    </w:rPr>
  </w:style>
  <w:style w:type="paragraph" w:styleId="af4">
    <w:name w:val="Document Map"/>
    <w:basedOn w:val="a"/>
    <w:link w:val="af5"/>
    <w:uiPriority w:val="99"/>
    <w:semiHidden/>
    <w:unhideWhenUsed/>
    <w:rsid w:val="009E1556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E1556"/>
    <w:rPr>
      <w:rFonts w:ascii="Tahoma" w:eastAsia="Calibri" w:hAnsi="Tahoma" w:cs="Times New Roman"/>
      <w:sz w:val="24"/>
      <w:szCs w:val="24"/>
      <w:shd w:val="clear" w:color="auto" w:fill="00008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9E15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E1556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155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9E155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99"/>
    <w:qFormat/>
    <w:rsid w:val="009E1556"/>
    <w:pPr>
      <w:ind w:firstLine="0"/>
    </w:pPr>
    <w:rPr>
      <w:rFonts w:ascii="Times New Roman" w:eastAsia="Times New Roman" w:hAnsi="Times New Roman" w:cs="Times New Roman"/>
    </w:rPr>
  </w:style>
  <w:style w:type="paragraph" w:styleId="afc">
    <w:name w:val="List Paragraph"/>
    <w:basedOn w:val="a"/>
    <w:uiPriority w:val="99"/>
    <w:qFormat/>
    <w:rsid w:val="009E155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uiPriority w:val="99"/>
    <w:locked/>
    <w:rsid w:val="009E1556"/>
    <w:rPr>
      <w:rFonts w:ascii="Times New Roman" w:hAnsi="Times New Roman" w:cs="Times New Roman"/>
    </w:rPr>
  </w:style>
  <w:style w:type="paragraph" w:customStyle="1" w:styleId="AAA0">
    <w:name w:val="! AAA ! Знак Знак Знак Знак Знак Знак Знак Знак"/>
    <w:link w:val="AAA"/>
    <w:uiPriority w:val="99"/>
    <w:rsid w:val="009E1556"/>
    <w:pPr>
      <w:spacing w:after="120"/>
      <w:ind w:firstLine="0"/>
      <w:jc w:val="both"/>
    </w:pPr>
    <w:rPr>
      <w:rFonts w:ascii="Times New Roman" w:hAnsi="Times New Roman" w:cs="Times New Roman"/>
    </w:rPr>
  </w:style>
  <w:style w:type="paragraph" w:customStyle="1" w:styleId="small">
    <w:name w:val="! small !"/>
    <w:basedOn w:val="AAA0"/>
    <w:uiPriority w:val="99"/>
    <w:rsid w:val="009E1556"/>
  </w:style>
  <w:style w:type="character" w:customStyle="1" w:styleId="Lbullit0">
    <w:name w:val="! L=bullit ! Знак Знак Знак"/>
    <w:link w:val="Lbullit"/>
    <w:uiPriority w:val="99"/>
    <w:locked/>
    <w:rsid w:val="009E1556"/>
    <w:rPr>
      <w:rFonts w:ascii="Times New Roman" w:hAnsi="Times New Roman"/>
      <w:color w:val="000000"/>
    </w:rPr>
  </w:style>
  <w:style w:type="paragraph" w:customStyle="1" w:styleId="Lbullit">
    <w:name w:val="! L=bullit ! Знак Знак"/>
    <w:basedOn w:val="AAA0"/>
    <w:link w:val="Lbullit0"/>
    <w:uiPriority w:val="99"/>
    <w:rsid w:val="009E1556"/>
    <w:pPr>
      <w:numPr>
        <w:numId w:val="1"/>
      </w:numPr>
      <w:spacing w:before="60" w:after="60"/>
    </w:pPr>
    <w:rPr>
      <w:rFonts w:cstheme="minorBidi"/>
      <w:color w:val="000000"/>
    </w:rPr>
  </w:style>
  <w:style w:type="paragraph" w:customStyle="1" w:styleId="L1">
    <w:name w:val="! L=1 !"/>
    <w:basedOn w:val="AAA0"/>
    <w:next w:val="AAA0"/>
    <w:uiPriority w:val="99"/>
    <w:rsid w:val="009E1556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character" w:customStyle="1" w:styleId="L2">
    <w:name w:val="! L=2 ! Знак Знак Знак"/>
    <w:link w:val="L20"/>
    <w:uiPriority w:val="99"/>
    <w:locked/>
    <w:rsid w:val="009E1556"/>
    <w:rPr>
      <w:rFonts w:ascii="Times New Roman" w:hAnsi="Times New Roman" w:cs="Times New Roman"/>
      <w:b/>
      <w:smallCaps/>
      <w:color w:val="000000"/>
      <w:sz w:val="16"/>
    </w:rPr>
  </w:style>
  <w:style w:type="paragraph" w:customStyle="1" w:styleId="L20">
    <w:name w:val="! L=2 ! Знак Знак"/>
    <w:basedOn w:val="L1"/>
    <w:next w:val="AAA0"/>
    <w:link w:val="L2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16"/>
    </w:rPr>
  </w:style>
  <w:style w:type="paragraph" w:customStyle="1" w:styleId="L3">
    <w:name w:val="! L=3 !"/>
    <w:basedOn w:val="AAA0"/>
    <w:next w:val="AAA0"/>
    <w:uiPriority w:val="99"/>
    <w:rsid w:val="009E1556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0"/>
    <w:next w:val="AAA0"/>
    <w:uiPriority w:val="99"/>
    <w:rsid w:val="009E1556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0"/>
    <w:next w:val="AAA0"/>
    <w:uiPriority w:val="99"/>
    <w:rsid w:val="009E1556"/>
    <w:rPr>
      <w:b/>
      <w:color w:val="000000"/>
    </w:rPr>
  </w:style>
  <w:style w:type="paragraph" w:customStyle="1" w:styleId="i">
    <w:name w:val="! i !"/>
    <w:basedOn w:val="AAA0"/>
    <w:next w:val="AAA0"/>
    <w:uiPriority w:val="99"/>
    <w:rsid w:val="009E1556"/>
    <w:rPr>
      <w:i/>
      <w:color w:val="000000"/>
    </w:rPr>
  </w:style>
  <w:style w:type="paragraph" w:customStyle="1" w:styleId="smallbold">
    <w:name w:val="! small bold !"/>
    <w:basedOn w:val="small"/>
    <w:next w:val="AAA0"/>
    <w:uiPriority w:val="99"/>
    <w:rsid w:val="009E1556"/>
    <w:rPr>
      <w:b/>
      <w:bCs/>
    </w:rPr>
  </w:style>
  <w:style w:type="paragraph" w:customStyle="1" w:styleId="smallcentre">
    <w:name w:val="! small centre !"/>
    <w:basedOn w:val="small"/>
    <w:uiPriority w:val="99"/>
    <w:rsid w:val="009E1556"/>
    <w:pPr>
      <w:jc w:val="center"/>
    </w:pPr>
  </w:style>
  <w:style w:type="character" w:customStyle="1" w:styleId="link0">
    <w:name w:val="! link ! Знак Знак Знак"/>
    <w:link w:val="link"/>
    <w:uiPriority w:val="99"/>
    <w:locked/>
    <w:rsid w:val="009E1556"/>
    <w:rPr>
      <w:rFonts w:ascii="Times New Roman" w:hAnsi="Times New Roman"/>
      <w:i/>
      <w:color w:val="008000"/>
      <w:u w:val="single"/>
    </w:rPr>
  </w:style>
  <w:style w:type="paragraph" w:customStyle="1" w:styleId="link">
    <w:name w:val="! link ! Знак Знак"/>
    <w:basedOn w:val="AAA0"/>
    <w:next w:val="AAA0"/>
    <w:link w:val="link0"/>
    <w:uiPriority w:val="99"/>
    <w:rsid w:val="009E1556"/>
    <w:pPr>
      <w:numPr>
        <w:numId w:val="2"/>
      </w:numPr>
      <w:ind w:left="0" w:firstLine="0"/>
    </w:pPr>
    <w:rPr>
      <w:rFonts w:cstheme="minorBidi"/>
      <w:i/>
      <w:color w:val="008000"/>
      <w:u w:val="single"/>
    </w:rPr>
  </w:style>
  <w:style w:type="paragraph" w:customStyle="1" w:styleId="L999">
    <w:name w:val="! L=999 !"/>
    <w:basedOn w:val="AAA0"/>
    <w:uiPriority w:val="99"/>
    <w:rsid w:val="009E1556"/>
    <w:pPr>
      <w:tabs>
        <w:tab w:val="num" w:pos="720"/>
      </w:tabs>
      <w:ind w:left="720" w:hanging="360"/>
    </w:pPr>
  </w:style>
  <w:style w:type="paragraph" w:customStyle="1" w:styleId="fx">
    <w:name w:val="! f(x) !"/>
    <w:basedOn w:val="AAA0"/>
    <w:next w:val="AAA0"/>
    <w:uiPriority w:val="99"/>
    <w:rsid w:val="009E1556"/>
    <w:pPr>
      <w:jc w:val="center"/>
    </w:pPr>
  </w:style>
  <w:style w:type="paragraph" w:customStyle="1" w:styleId="under">
    <w:name w:val="! under !"/>
    <w:basedOn w:val="AAA0"/>
    <w:next w:val="AAA0"/>
    <w:uiPriority w:val="99"/>
    <w:semiHidden/>
    <w:rsid w:val="009E1556"/>
    <w:pPr>
      <w:spacing w:after="60"/>
    </w:pPr>
    <w:rPr>
      <w:vertAlign w:val="subscript"/>
    </w:rPr>
  </w:style>
  <w:style w:type="paragraph" w:customStyle="1" w:styleId="snos">
    <w:name w:val="! snos !"/>
    <w:basedOn w:val="AAA0"/>
    <w:uiPriority w:val="99"/>
    <w:rsid w:val="009E1556"/>
    <w:rPr>
      <w:color w:val="FF0000"/>
    </w:rPr>
  </w:style>
  <w:style w:type="paragraph" w:customStyle="1" w:styleId="Web">
    <w:name w:val="Web"/>
    <w:uiPriority w:val="99"/>
    <w:semiHidden/>
    <w:rsid w:val="009E1556"/>
    <w:pPr>
      <w:ind w:firstLine="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Webbullit">
    <w:name w:val="Web bullit"/>
    <w:basedOn w:val="Web"/>
    <w:uiPriority w:val="99"/>
    <w:semiHidden/>
    <w:rsid w:val="009E1556"/>
  </w:style>
  <w:style w:type="paragraph" w:customStyle="1" w:styleId="Big">
    <w:name w:val="!! Big !!"/>
    <w:basedOn w:val="AAA0"/>
    <w:uiPriority w:val="99"/>
    <w:semiHidden/>
    <w:rsid w:val="009E1556"/>
    <w:pPr>
      <w:spacing w:before="120" w:line="360" w:lineRule="auto"/>
    </w:pPr>
    <w:rPr>
      <w:sz w:val="28"/>
      <w:szCs w:val="28"/>
    </w:rPr>
  </w:style>
  <w:style w:type="paragraph" w:customStyle="1" w:styleId="afe">
    <w:name w:val="!! Башкирия !!"/>
    <w:basedOn w:val="a"/>
    <w:uiPriority w:val="99"/>
    <w:semiHidden/>
    <w:rsid w:val="009E1556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9E1556"/>
    <w:rPr>
      <w:b/>
    </w:rPr>
  </w:style>
  <w:style w:type="paragraph" w:customStyle="1" w:styleId="100">
    <w:name w:val="! стиль 10 !"/>
    <w:basedOn w:val="AAA0"/>
    <w:uiPriority w:val="99"/>
    <w:rsid w:val="009E1556"/>
    <w:rPr>
      <w:sz w:val="20"/>
    </w:rPr>
  </w:style>
  <w:style w:type="paragraph" w:customStyle="1" w:styleId="Source">
    <w:name w:val="! Source !"/>
    <w:uiPriority w:val="99"/>
    <w:rsid w:val="009E1556"/>
    <w:pPr>
      <w:spacing w:before="120" w:after="120"/>
      <w:ind w:firstLine="0"/>
      <w:jc w:val="both"/>
    </w:pPr>
    <w:rPr>
      <w:rFonts w:ascii="Arial" w:eastAsia="Calibri" w:hAnsi="Arial" w:cs="Times New Roman"/>
      <w:sz w:val="16"/>
      <w:szCs w:val="16"/>
      <w:lang w:eastAsia="ru-RU"/>
    </w:rPr>
  </w:style>
  <w:style w:type="paragraph" w:customStyle="1" w:styleId="10BI">
    <w:name w:val="! стиль 10 BI !"/>
    <w:basedOn w:val="100"/>
    <w:next w:val="100"/>
    <w:uiPriority w:val="99"/>
    <w:rsid w:val="009E1556"/>
    <w:rPr>
      <w:b/>
      <w:bCs/>
      <w:i/>
      <w:iCs/>
    </w:rPr>
  </w:style>
  <w:style w:type="paragraph" w:customStyle="1" w:styleId="10B">
    <w:name w:val="! стиль 10 B !"/>
    <w:basedOn w:val="100"/>
    <w:next w:val="100"/>
    <w:uiPriority w:val="99"/>
    <w:rsid w:val="009E1556"/>
    <w:rPr>
      <w:b/>
      <w:bCs/>
    </w:rPr>
  </w:style>
  <w:style w:type="paragraph" w:customStyle="1" w:styleId="10icentre">
    <w:name w:val="Стиль !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10icentre0">
    <w:name w:val="! стиль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fx0">
    <w:name w:val="! f(x) +!"/>
    <w:basedOn w:val="fx"/>
    <w:next w:val="fx"/>
    <w:uiPriority w:val="99"/>
    <w:rsid w:val="009E1556"/>
    <w:rPr>
      <w:b/>
      <w:szCs w:val="24"/>
    </w:rPr>
  </w:style>
  <w:style w:type="paragraph" w:customStyle="1" w:styleId="10i">
    <w:name w:val="! стиль 10 i!"/>
    <w:basedOn w:val="100"/>
    <w:next w:val="100"/>
    <w:uiPriority w:val="99"/>
    <w:rsid w:val="009E1556"/>
    <w:rPr>
      <w:i/>
    </w:rPr>
  </w:style>
  <w:style w:type="paragraph" w:customStyle="1" w:styleId="U">
    <w:name w:val="! U !"/>
    <w:basedOn w:val="AAA0"/>
    <w:next w:val="AAA0"/>
    <w:uiPriority w:val="99"/>
    <w:rsid w:val="009E1556"/>
    <w:rPr>
      <w:u w:val="single"/>
    </w:rPr>
  </w:style>
  <w:style w:type="paragraph" w:customStyle="1" w:styleId="Lbullit2">
    <w:name w:val="! L=bullit 2!"/>
    <w:basedOn w:val="Lbullit"/>
    <w:uiPriority w:val="99"/>
    <w:rsid w:val="009E1556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101">
    <w:name w:val="! 10 !"/>
    <w:basedOn w:val="AAA0"/>
    <w:uiPriority w:val="99"/>
    <w:rsid w:val="009E1556"/>
    <w:rPr>
      <w:sz w:val="20"/>
    </w:rPr>
  </w:style>
  <w:style w:type="paragraph" w:customStyle="1" w:styleId="10BI0">
    <w:name w:val="! 10 BI !"/>
    <w:basedOn w:val="101"/>
    <w:next w:val="101"/>
    <w:uiPriority w:val="99"/>
    <w:rsid w:val="009E1556"/>
    <w:rPr>
      <w:b/>
      <w:bCs/>
      <w:i/>
      <w:iCs/>
    </w:rPr>
  </w:style>
  <w:style w:type="paragraph" w:customStyle="1" w:styleId="10B0">
    <w:name w:val="! 10 B !"/>
    <w:basedOn w:val="101"/>
    <w:next w:val="101"/>
    <w:uiPriority w:val="99"/>
    <w:rsid w:val="009E1556"/>
    <w:rPr>
      <w:b/>
      <w:bCs/>
    </w:rPr>
  </w:style>
  <w:style w:type="paragraph" w:customStyle="1" w:styleId="10i0">
    <w:name w:val="! 10 i!"/>
    <w:basedOn w:val="101"/>
    <w:next w:val="101"/>
    <w:uiPriority w:val="99"/>
    <w:rsid w:val="009E1556"/>
    <w:rPr>
      <w:i/>
    </w:rPr>
  </w:style>
  <w:style w:type="paragraph" w:customStyle="1" w:styleId="8">
    <w:name w:val="! стиль 8 !"/>
    <w:basedOn w:val="100"/>
    <w:uiPriority w:val="99"/>
    <w:rsid w:val="009E1556"/>
    <w:rPr>
      <w:sz w:val="16"/>
    </w:rPr>
  </w:style>
  <w:style w:type="paragraph" w:customStyle="1" w:styleId="8B">
    <w:name w:val="! стиль 8B !"/>
    <w:basedOn w:val="8"/>
    <w:uiPriority w:val="99"/>
    <w:rsid w:val="009E1556"/>
    <w:rPr>
      <w:b/>
      <w:bCs/>
    </w:rPr>
  </w:style>
  <w:style w:type="paragraph" w:customStyle="1" w:styleId="Lbullit1">
    <w:name w:val="! L=bullit ! Знак"/>
    <w:basedOn w:val="a"/>
    <w:uiPriority w:val="99"/>
    <w:rsid w:val="009E1556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a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ff">
    <w:name w:val="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9E1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E1556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E1556"/>
    <w:pPr>
      <w:widowControl w:val="0"/>
      <w:autoSpaceDE w:val="0"/>
      <w:autoSpaceDN w:val="0"/>
      <w:adjustRightInd w:val="0"/>
      <w:ind w:right="19772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E155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Normal">
    <w:name w:val="Normal Знак Знак"/>
    <w:uiPriority w:val="99"/>
    <w:rsid w:val="009E1556"/>
    <w:pPr>
      <w:spacing w:before="100" w:after="10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55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55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E15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E15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E15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E1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E1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E15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9E1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9E1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9E155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9E1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9E15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9E155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36">
    <w:name w:val="Знак Знак Знак Знак Знак Знак Знак3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4">
    <w:name w:val="Знак Знак Знак Знак Знак Знак Знак2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Знак Знак Знак 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556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lang w:eastAsia="ru-RU"/>
    </w:rPr>
  </w:style>
  <w:style w:type="paragraph" w:customStyle="1" w:styleId="14">
    <w:name w:val="Знак1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9E1556"/>
    <w:rPr>
      <w:rFonts w:ascii="Times New Roman" w:hAnsi="Times New Roman" w:cs="Times New Roman" w:hint="default"/>
      <w:vertAlign w:val="superscript"/>
    </w:rPr>
  </w:style>
  <w:style w:type="character" w:styleId="aff1">
    <w:name w:val="lin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styleId="aff2">
    <w:name w:val="pag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customStyle="1" w:styleId="n">
    <w:name w:val="! n !"/>
    <w:uiPriority w:val="99"/>
    <w:rsid w:val="009E1556"/>
    <w:rPr>
      <w:rFonts w:ascii="Times New Roman" w:hAnsi="Times New Roman" w:cs="Times New Roman" w:hint="default"/>
      <w:b/>
      <w:bCs w:val="0"/>
      <w:strike w:val="0"/>
      <w:dstrike w:val="0"/>
      <w:color w:val="FF0000"/>
      <w:sz w:val="20"/>
      <w:u w:val="none" w:color="000000"/>
      <w:effect w:val="none"/>
      <w:vertAlign w:val="superscript"/>
    </w:rPr>
  </w:style>
  <w:style w:type="character" w:customStyle="1" w:styleId="FontStyle18">
    <w:name w:val="Font Style18"/>
    <w:uiPriority w:val="99"/>
    <w:rsid w:val="009E1556"/>
    <w:rPr>
      <w:rFonts w:ascii="Century Schoolbook" w:hAnsi="Century Schoolbook" w:hint="default"/>
      <w:i/>
      <w:iCs w:val="0"/>
      <w:sz w:val="20"/>
    </w:rPr>
  </w:style>
  <w:style w:type="character" w:customStyle="1" w:styleId="FontStyle20">
    <w:name w:val="Font Style20"/>
    <w:uiPriority w:val="99"/>
    <w:rsid w:val="009E1556"/>
    <w:rPr>
      <w:rFonts w:ascii="Century Schoolbook" w:hAnsi="Century Schoolbook" w:hint="default"/>
      <w:sz w:val="12"/>
    </w:rPr>
  </w:style>
  <w:style w:type="character" w:customStyle="1" w:styleId="FontStyle21">
    <w:name w:val="Font Style21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22">
    <w:name w:val="Font Style22"/>
    <w:uiPriority w:val="99"/>
    <w:rsid w:val="009E1556"/>
    <w:rPr>
      <w:rFonts w:ascii="Arial" w:hAnsi="Arial" w:cs="Arial" w:hint="default"/>
      <w:sz w:val="22"/>
    </w:rPr>
  </w:style>
  <w:style w:type="character" w:customStyle="1" w:styleId="FontStyle24">
    <w:name w:val="Font Style24"/>
    <w:uiPriority w:val="99"/>
    <w:rsid w:val="009E1556"/>
    <w:rPr>
      <w:rFonts w:ascii="Arial" w:hAnsi="Arial" w:cs="Arial" w:hint="default"/>
      <w:sz w:val="20"/>
    </w:rPr>
  </w:style>
  <w:style w:type="character" w:customStyle="1" w:styleId="FontStyle26">
    <w:name w:val="Font Style26"/>
    <w:uiPriority w:val="99"/>
    <w:rsid w:val="009E1556"/>
    <w:rPr>
      <w:rFonts w:ascii="Arial" w:hAnsi="Arial" w:cs="Arial" w:hint="default"/>
      <w:sz w:val="16"/>
    </w:rPr>
  </w:style>
  <w:style w:type="character" w:customStyle="1" w:styleId="FontStyle27">
    <w:name w:val="Font Style27"/>
    <w:uiPriority w:val="99"/>
    <w:rsid w:val="009E1556"/>
    <w:rPr>
      <w:rFonts w:ascii="Book Antiqua" w:hAnsi="Book Antiqua" w:hint="default"/>
      <w:b/>
      <w:bCs w:val="0"/>
      <w:sz w:val="14"/>
    </w:rPr>
  </w:style>
  <w:style w:type="character" w:customStyle="1" w:styleId="FontStyle28">
    <w:name w:val="Font Style28"/>
    <w:uiPriority w:val="99"/>
    <w:rsid w:val="009E1556"/>
    <w:rPr>
      <w:rFonts w:ascii="Arial" w:hAnsi="Arial" w:cs="Arial" w:hint="default"/>
      <w:sz w:val="16"/>
    </w:rPr>
  </w:style>
  <w:style w:type="character" w:customStyle="1" w:styleId="FontStyle19">
    <w:name w:val="Font Style19"/>
    <w:uiPriority w:val="99"/>
    <w:rsid w:val="009E1556"/>
    <w:rPr>
      <w:rFonts w:ascii="Arial" w:hAnsi="Arial" w:cs="Arial" w:hint="default"/>
      <w:b/>
      <w:bCs w:val="0"/>
      <w:sz w:val="18"/>
    </w:rPr>
  </w:style>
  <w:style w:type="character" w:customStyle="1" w:styleId="FontStyle16">
    <w:name w:val="Font Style16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17">
    <w:name w:val="Font Style17"/>
    <w:uiPriority w:val="99"/>
    <w:rsid w:val="009E1556"/>
    <w:rPr>
      <w:rFonts w:ascii="Times New Roman" w:hAnsi="Times New Roman" w:cs="Times New Roman" w:hint="default"/>
      <w:w w:val="20"/>
      <w:sz w:val="8"/>
    </w:rPr>
  </w:style>
  <w:style w:type="character" w:customStyle="1" w:styleId="FontStyle11">
    <w:name w:val="Font Style11"/>
    <w:uiPriority w:val="99"/>
    <w:rsid w:val="009E155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2">
    <w:name w:val="Font Style12"/>
    <w:uiPriority w:val="99"/>
    <w:rsid w:val="009E1556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uiPriority w:val="99"/>
    <w:rsid w:val="009E1556"/>
    <w:rPr>
      <w:rFonts w:ascii="Times New Roman" w:hAnsi="Times New Roman" w:cs="Times New Roman" w:hint="default"/>
      <w:sz w:val="24"/>
    </w:rPr>
  </w:style>
  <w:style w:type="character" w:customStyle="1" w:styleId="FontStyle13">
    <w:name w:val="Font Style13"/>
    <w:uiPriority w:val="99"/>
    <w:rsid w:val="009E1556"/>
    <w:rPr>
      <w:rFonts w:ascii="Times New Roman" w:hAnsi="Times New Roman" w:cs="Times New Roman" w:hint="default"/>
      <w:b/>
      <w:bCs w:val="0"/>
      <w:spacing w:val="20"/>
      <w:sz w:val="16"/>
    </w:rPr>
  </w:style>
  <w:style w:type="character" w:customStyle="1" w:styleId="FontStyle15">
    <w:name w:val="Font Style15"/>
    <w:uiPriority w:val="99"/>
    <w:rsid w:val="009E1556"/>
    <w:rPr>
      <w:rFonts w:ascii="Georgia" w:hAnsi="Georgia" w:hint="default"/>
      <w:spacing w:val="-10"/>
      <w:sz w:val="12"/>
    </w:rPr>
  </w:style>
  <w:style w:type="character" w:customStyle="1" w:styleId="bt">
    <w:name w:val="bt Знак Знак"/>
    <w:basedOn w:val="a0"/>
    <w:uiPriority w:val="99"/>
    <w:rsid w:val="009E1556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table" w:styleId="aff3">
    <w:name w:val="Table Grid"/>
    <w:basedOn w:val="a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BL">
    <w:name w:val="! L=TBL !"/>
    <w:basedOn w:val="AAA0"/>
    <w:next w:val="AAA0"/>
    <w:uiPriority w:val="99"/>
    <w:rsid w:val="009E1556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L5">
    <w:name w:val="! L=5 !"/>
    <w:basedOn w:val="LTBL"/>
    <w:next w:val="AAA0"/>
    <w:uiPriority w:val="99"/>
    <w:rsid w:val="009E1556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App">
    <w:name w:val="! App !"/>
    <w:basedOn w:val="LTBL"/>
    <w:uiPriority w:val="99"/>
    <w:rsid w:val="009E1556"/>
    <w:pPr>
      <w:spacing w:after="120"/>
    </w:pPr>
  </w:style>
  <w:style w:type="paragraph" w:styleId="aff4">
    <w:name w:val="table of figures"/>
    <w:basedOn w:val="AAA0"/>
    <w:next w:val="AAA0"/>
    <w:uiPriority w:val="99"/>
    <w:semiHidden/>
    <w:unhideWhenUsed/>
    <w:rsid w:val="009E1556"/>
    <w:pPr>
      <w:ind w:left="1247" w:hanging="1247"/>
    </w:pPr>
    <w:rPr>
      <w:rFonts w:ascii="Tahoma" w:hAnsi="Tahoma"/>
      <w:bCs/>
      <w:sz w:val="20"/>
    </w:rPr>
  </w:style>
  <w:style w:type="paragraph" w:customStyle="1" w:styleId="smallitalic">
    <w:name w:val="! small italic !"/>
    <w:basedOn w:val="small"/>
    <w:next w:val="AAA0"/>
    <w:uiPriority w:val="99"/>
    <w:rsid w:val="009E1556"/>
    <w:rPr>
      <w:i/>
    </w:rPr>
  </w:style>
  <w:style w:type="numbering" w:styleId="111111">
    <w:name w:val="Outline List 2"/>
    <w:basedOn w:val="a2"/>
    <w:uiPriority w:val="99"/>
    <w:semiHidden/>
    <w:unhideWhenUsed/>
    <w:rsid w:val="009E1556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369CE73DCF634DD447B578B395F8EBB9AA27DBC03DB9151281D99A1A69AE3A69C6DEB9F599B1A0D3G" TargetMode="External"/><Relationship Id="rId13" Type="http://schemas.openxmlformats.org/officeDocument/2006/relationships/hyperlink" Target="consultantplus://offline/ref=AEE3369CE73DCF634DD447B578B395F8EBB9AA27DBC03DB9151281D99A1A69AE3A69C6DEB9F599B1A0D2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EE3369CE73DCF634DD447B578B395F8EBB9AA27DBC03DB9151281D99A1A69AE3A69C6DEB9F599B1A0DBG" TargetMode="External"/><Relationship Id="rId12" Type="http://schemas.openxmlformats.org/officeDocument/2006/relationships/hyperlink" Target="consultantplus://offline/ref=AEE3369CE73DCF634DD447B578B395F8EBB9AA27DBC03DB9151281D99A1A69AE3A69C6DEB9F599B1A0D3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D:\&#1052;&#1086;&#1080;%20&#1076;&#1086;&#1082;&#1091;&#1084;&#1077;&#1085;&#1090;&#1099;\&#1044;&#1086;&#1082;&#1091;&#1084;&#1077;&#1085;&#1090;&#1099;\&#1040;&#1085;&#1086;&#1089;&#1086;&#1074;&#1072;\3%20&#1089;&#1086;&#1079;&#1099;&#1074;%20&#1056;&#1045;&#1064;&#1045;&#1053;&#1048;&#1071;\&#1047;&#1072;&#1089;&#1077;&#1076;&#1072;&#1085;&#1080;&#1103;%202015%20&#1075;&#1086;&#1076;&#1072;\&#1047;&#1072;&#1089;&#1077;&#1076;&#1072;&#1085;&#1080;&#1077;%2015%20&#1086;&#1090;%2029.05.15\&#1056;&#1077;&#1096;&#1077;&#1085;&#1080;&#1077;%20&#8470;%2015-45%20&#1087;&#1088;&#1086;&#1075;&#1088;&#1072;&#1084;&#1084;&#1072;%20&#1082;&#1086;&#1084;&#1087;.%20&#1089;&#1080;&#1089;&#1090;&#1077;&#1084;%20&#1080;&#1085;&#1092;&#1088;&#1072;&#1089;&#1090;&#1088;&#1091;&#1082;&#1090;&#1091;&#1088;&#1099;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EE3369CE73DCF634DD447B578B395F8EBB9AA27DBC03DB9151281D99A1A69AE3A69C6DEB9F599B1A0DB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AEE3369CE73DCF634DD447B578B395F8EBB9AA27DBC03DB9151281D99A1A69AE3A69C6DEB9F599B2A0D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E3369CE73DCF634DD447B578B395F8EBB9AA27DBC03DB9151281D99A1A69AE3A69C6DEB9F599B1A0D2G" TargetMode="External"/><Relationship Id="rId14" Type="http://schemas.openxmlformats.org/officeDocument/2006/relationships/hyperlink" Target="consultantplus://offline/ref=AEE3369CE73DCF634DD447B578B395F8EBB9AA27DBC03DB9151281D99A1A69AE3A69C6DEB9F599B2A0D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12998</Words>
  <Characters>74089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2018-03-22T06:58:00Z</cp:lastPrinted>
  <dcterms:created xsi:type="dcterms:W3CDTF">2015-05-20T09:46:00Z</dcterms:created>
  <dcterms:modified xsi:type="dcterms:W3CDTF">2019-03-25T08:25:00Z</dcterms:modified>
</cp:coreProperties>
</file>