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1418FC" w:rsidTr="007F58AA">
        <w:tc>
          <w:tcPr>
            <w:tcW w:w="9571" w:type="dxa"/>
            <w:gridSpan w:val="2"/>
            <w:hideMark/>
          </w:tcPr>
          <w:p w:rsidR="0017651A" w:rsidRPr="00E90514" w:rsidRDefault="00BF4DEC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418FC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3F93BF9" wp14:editId="2B7E8584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-470535</wp:posOffset>
                  </wp:positionV>
                  <wp:extent cx="733425" cy="923925"/>
                  <wp:effectExtent l="0" t="0" r="0" b="0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07C4" w:rsidRPr="00E90514" w:rsidRDefault="003807C4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807C4" w:rsidRPr="00E90514" w:rsidRDefault="003807C4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2D98" w:rsidRPr="00E90514" w:rsidRDefault="00A72D98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0514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1418FC" w:rsidTr="007F58AA">
        <w:tc>
          <w:tcPr>
            <w:tcW w:w="9571" w:type="dxa"/>
            <w:gridSpan w:val="2"/>
            <w:hideMark/>
          </w:tcPr>
          <w:p w:rsidR="00A72D98" w:rsidRPr="00E90514" w:rsidRDefault="00A72D98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0514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E90514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E90514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RPr="001418FC" w:rsidTr="007F58AA">
        <w:tc>
          <w:tcPr>
            <w:tcW w:w="9571" w:type="dxa"/>
            <w:gridSpan w:val="2"/>
          </w:tcPr>
          <w:p w:rsidR="00A72D98" w:rsidRPr="00E90514" w:rsidRDefault="00117268" w:rsidP="001418F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0514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A72D98" w:rsidRPr="00E90514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A72D98" w:rsidRPr="00E90514" w:rsidRDefault="00A72D98" w:rsidP="001418F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2D98" w:rsidRPr="00E90514" w:rsidRDefault="00A72D98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1418FC" w:rsidTr="007F58AA">
        <w:trPr>
          <w:trHeight w:val="864"/>
        </w:trPr>
        <w:tc>
          <w:tcPr>
            <w:tcW w:w="9571" w:type="dxa"/>
            <w:gridSpan w:val="2"/>
          </w:tcPr>
          <w:p w:rsidR="00A72D98" w:rsidRPr="00E90514" w:rsidRDefault="00535AE0" w:rsidP="001418F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051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72D98" w:rsidRPr="00E90514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A72D98" w:rsidRPr="00E90514" w:rsidRDefault="00A72D98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1418FC" w:rsidTr="007F58AA">
        <w:tc>
          <w:tcPr>
            <w:tcW w:w="4785" w:type="dxa"/>
            <w:hideMark/>
          </w:tcPr>
          <w:p w:rsidR="00A72D98" w:rsidRPr="00E90514" w:rsidRDefault="00A72D98" w:rsidP="00F707B3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E90514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F707B3">
              <w:rPr>
                <w:rFonts w:ascii="PT Astra Serif" w:hAnsi="PT Astra Serif"/>
                <w:b/>
                <w:sz w:val="28"/>
                <w:szCs w:val="28"/>
              </w:rPr>
              <w:t>18 июня</w:t>
            </w:r>
            <w:r w:rsidR="00206272" w:rsidRPr="00E90514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A14278" w:rsidRPr="00E90514">
              <w:rPr>
                <w:rFonts w:ascii="PT Astra Serif" w:hAnsi="PT Astra Serif"/>
                <w:b/>
                <w:sz w:val="28"/>
                <w:szCs w:val="28"/>
              </w:rPr>
              <w:t>24</w:t>
            </w:r>
            <w:r w:rsidRPr="00E90514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E90514" w:rsidRDefault="00A72D98" w:rsidP="00F707B3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E90514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F707B3">
              <w:rPr>
                <w:rFonts w:ascii="PT Astra Serif" w:hAnsi="PT Astra Serif"/>
                <w:b/>
                <w:sz w:val="28"/>
                <w:szCs w:val="28"/>
              </w:rPr>
              <w:t>14-43</w:t>
            </w:r>
            <w:bookmarkStart w:id="0" w:name="_GoBack"/>
            <w:bookmarkEnd w:id="0"/>
            <w:r w:rsidR="00BB59DE" w:rsidRPr="00E9051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</w:tbl>
    <w:p w:rsidR="00A72D98" w:rsidRPr="001418FC" w:rsidRDefault="00A72D98" w:rsidP="001418FC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1418FC" w:rsidRDefault="00A72D98" w:rsidP="001418FC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1418FC" w:rsidRDefault="00A72D98" w:rsidP="001418FC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418FC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1418FC" w:rsidRDefault="00A72D98" w:rsidP="001418F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1418FC" w:rsidRDefault="004B1AEF" w:rsidP="001418F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</w:t>
      </w:r>
      <w:r w:rsidR="00266641" w:rsidRPr="001418FC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по проекту указанного решения</w:t>
      </w:r>
      <w:r w:rsidR="00A72D98" w:rsidRPr="001418FC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1418FC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A72D98"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1418FC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1418FC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1418FC">
        <w:rPr>
          <w:rFonts w:ascii="PT Astra Serif" w:hAnsi="PT Astra Serif" w:cs="Times New Roman"/>
          <w:sz w:val="28"/>
          <w:szCs w:val="28"/>
        </w:rPr>
        <w:t>:</w:t>
      </w:r>
    </w:p>
    <w:p w:rsidR="00F764E9" w:rsidRPr="001418FC" w:rsidRDefault="00110648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1418FC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1418FC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163B34" w:rsidRDefault="00EE4119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1418FC">
        <w:rPr>
          <w:rFonts w:ascii="PT Astra Serif" w:eastAsia="Times New Roman" w:hAnsi="PT Astra Serif" w:cs="Times New Roman"/>
          <w:b/>
          <w:sz w:val="28"/>
          <w:szCs w:val="28"/>
        </w:rPr>
        <w:t xml:space="preserve">1.1. </w:t>
      </w:r>
      <w:r w:rsidR="00163B34">
        <w:rPr>
          <w:rFonts w:ascii="PT Astra Serif" w:eastAsia="Times New Roman" w:hAnsi="PT Astra Serif" w:cs="Times New Roman"/>
          <w:b/>
          <w:sz w:val="28"/>
          <w:szCs w:val="28"/>
        </w:rPr>
        <w:t>В статье 7:</w:t>
      </w:r>
    </w:p>
    <w:p w:rsidR="00EB2F31" w:rsidRDefault="00163B34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а) п</w:t>
      </w:r>
      <w:r w:rsidR="001418FC" w:rsidRPr="001418FC">
        <w:rPr>
          <w:rFonts w:ascii="PT Astra Serif" w:eastAsia="Times New Roman" w:hAnsi="PT Astra Serif" w:cs="Times New Roman"/>
          <w:b/>
          <w:sz w:val="28"/>
          <w:szCs w:val="28"/>
        </w:rPr>
        <w:t xml:space="preserve">ункт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28</w:t>
      </w:r>
      <w:r w:rsidR="001418FC" w:rsidRPr="001418FC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изложить в следующей</w:t>
      </w:r>
      <w:r w:rsidR="001418FC" w:rsidRPr="001418FC">
        <w:rPr>
          <w:rFonts w:ascii="PT Astra Serif" w:eastAsia="Times New Roman" w:hAnsi="PT Astra Serif" w:cs="Times New Roman"/>
          <w:sz w:val="28"/>
          <w:szCs w:val="28"/>
        </w:rPr>
        <w:t xml:space="preserve"> редакции:</w:t>
      </w:r>
    </w:p>
    <w:p w:rsidR="00163B34" w:rsidRPr="00163B34" w:rsidRDefault="00163B34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«28) </w:t>
      </w:r>
      <w:r w:rsidRPr="00163B34">
        <w:rPr>
          <w:rFonts w:ascii="PT Astra Serif" w:hAnsi="PT Astra Serif" w:cs="Tahoma"/>
          <w:sz w:val="28"/>
          <w:szCs w:val="28"/>
          <w:shd w:val="clear" w:color="auto" w:fill="FFFFFF"/>
        </w:rPr>
        <w:t>осуществление муниципального контроля в области охраны и использования особо охраняемых природных территорий местного значения</w:t>
      </w:r>
      <w:proofErr w:type="gramStart"/>
      <w:r w:rsidRPr="00163B34">
        <w:rPr>
          <w:rFonts w:ascii="PT Astra Serif" w:hAnsi="PT Astra Serif" w:cs="Tahoma"/>
          <w:sz w:val="28"/>
          <w:szCs w:val="28"/>
          <w:shd w:val="clear" w:color="auto" w:fill="FFFFFF"/>
        </w:rPr>
        <w:t>;»</w:t>
      </w:r>
      <w:proofErr w:type="gramEnd"/>
      <w:r w:rsidR="004B0380">
        <w:rPr>
          <w:rFonts w:ascii="PT Astra Serif" w:hAnsi="PT Astra Serif" w:cs="Tahoma"/>
          <w:sz w:val="28"/>
          <w:szCs w:val="28"/>
          <w:shd w:val="clear" w:color="auto" w:fill="FFFFFF"/>
        </w:rPr>
        <w:t>;</w:t>
      </w:r>
    </w:p>
    <w:p w:rsidR="00163B34" w:rsidRPr="00163B34" w:rsidRDefault="004B0380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B0380">
        <w:rPr>
          <w:rFonts w:ascii="PT Astra Serif" w:eastAsia="Times New Roman" w:hAnsi="PT Astra Serif" w:cs="Times New Roman"/>
          <w:b/>
          <w:sz w:val="28"/>
          <w:szCs w:val="28"/>
        </w:rPr>
        <w:t>б) пункт 30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изложить в следующей</w:t>
      </w:r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редакции</w:t>
      </w:r>
      <w:r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1418FC" w:rsidRDefault="001418FC" w:rsidP="001418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 w:rsidRPr="001418FC">
        <w:rPr>
          <w:rFonts w:ascii="PT Astra Serif" w:eastAsia="Times New Roman" w:hAnsi="PT Astra Serif" w:cs="Times New Roman"/>
          <w:sz w:val="28"/>
          <w:szCs w:val="28"/>
        </w:rPr>
        <w:t>«30)</w:t>
      </w:r>
      <w:r w:rsidRPr="001418FC">
        <w:rPr>
          <w:rFonts w:ascii="PT Astra Serif" w:eastAsia="SimSun" w:hAnsi="PT Astra Serif" w:cs="Arial"/>
          <w:sz w:val="24"/>
          <w:szCs w:val="24"/>
          <w:lang w:eastAsia="zh-CN"/>
        </w:rPr>
        <w:t xml:space="preserve"> </w:t>
      </w:r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 образовании</w:t>
      </w:r>
      <w:proofErr w:type="gramStart"/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t>;»</w:t>
      </w:r>
      <w:proofErr w:type="gramEnd"/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t>.</w:t>
      </w:r>
    </w:p>
    <w:p w:rsidR="004B0380" w:rsidRDefault="001418FC" w:rsidP="001418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SimSun" w:hAnsi="PT Astra Serif" w:cs="Arial"/>
          <w:b/>
          <w:sz w:val="28"/>
          <w:szCs w:val="28"/>
          <w:lang w:eastAsia="zh-CN"/>
        </w:rPr>
      </w:pPr>
      <w:r w:rsidRPr="001418FC">
        <w:rPr>
          <w:rFonts w:ascii="PT Astra Serif" w:eastAsia="SimSun" w:hAnsi="PT Astra Serif" w:cs="Arial"/>
          <w:b/>
          <w:sz w:val="28"/>
          <w:szCs w:val="28"/>
          <w:lang w:eastAsia="zh-CN"/>
        </w:rPr>
        <w:t xml:space="preserve">1.2. </w:t>
      </w:r>
      <w:r w:rsidR="004B0380">
        <w:rPr>
          <w:rFonts w:ascii="PT Astra Serif" w:eastAsia="SimSun" w:hAnsi="PT Astra Serif" w:cs="Arial"/>
          <w:b/>
          <w:sz w:val="28"/>
          <w:szCs w:val="28"/>
          <w:lang w:eastAsia="zh-CN"/>
        </w:rPr>
        <w:t>В статье 8:</w:t>
      </w:r>
    </w:p>
    <w:p w:rsidR="001418FC" w:rsidRPr="001418FC" w:rsidRDefault="004B0380" w:rsidP="004B03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>
        <w:rPr>
          <w:rFonts w:ascii="PT Astra Serif" w:eastAsia="SimSun" w:hAnsi="PT Astra Serif" w:cs="Arial"/>
          <w:b/>
          <w:sz w:val="28"/>
          <w:szCs w:val="28"/>
          <w:lang w:eastAsia="zh-CN"/>
        </w:rPr>
        <w:lastRenderedPageBreak/>
        <w:t>а) п</w:t>
      </w:r>
      <w:r w:rsidR="001418FC" w:rsidRPr="001418FC">
        <w:rPr>
          <w:rFonts w:ascii="PT Astra Serif" w:eastAsia="SimSun" w:hAnsi="PT Astra Serif" w:cs="Arial"/>
          <w:b/>
          <w:sz w:val="28"/>
          <w:szCs w:val="28"/>
          <w:lang w:eastAsia="zh-CN"/>
        </w:rPr>
        <w:t>ункт 1</w:t>
      </w:r>
      <w:r w:rsidR="001418FC">
        <w:rPr>
          <w:rFonts w:ascii="PT Astra Serif" w:eastAsia="SimSun" w:hAnsi="PT Astra Serif" w:cs="Arial"/>
          <w:b/>
          <w:sz w:val="28"/>
          <w:szCs w:val="28"/>
          <w:lang w:eastAsia="zh-CN"/>
        </w:rPr>
        <w:t xml:space="preserve">0 части 1 </w:t>
      </w:r>
      <w:r w:rsidR="001418FC" w:rsidRPr="001418FC">
        <w:rPr>
          <w:rFonts w:ascii="PT Astra Serif" w:eastAsia="SimSun" w:hAnsi="PT Astra Serif" w:cs="Arial"/>
          <w:sz w:val="28"/>
          <w:szCs w:val="28"/>
          <w:lang w:eastAsia="zh-CN"/>
        </w:rPr>
        <w:t>изложить в следующей редакции:</w:t>
      </w:r>
    </w:p>
    <w:p w:rsidR="001418FC" w:rsidRDefault="001418FC" w:rsidP="001418FC">
      <w:pPr>
        <w:suppressAutoHyphens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>
        <w:rPr>
          <w:rFonts w:ascii="PT Astra Serif" w:eastAsia="SimSun" w:hAnsi="PT Astra Serif" w:cs="Arial"/>
          <w:sz w:val="28"/>
          <w:szCs w:val="28"/>
          <w:lang w:eastAsia="zh-CN"/>
        </w:rPr>
        <w:t>«10</w:t>
      </w:r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t>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</w:t>
      </w:r>
      <w:r w:rsidR="004B0380">
        <w:rPr>
          <w:rFonts w:ascii="PT Astra Serif" w:eastAsia="SimSun" w:hAnsi="PT Astra Serif" w:cs="Arial"/>
          <w:sz w:val="28"/>
          <w:szCs w:val="28"/>
          <w:lang w:eastAsia="zh-CN"/>
        </w:rPr>
        <w:t>ования официальной информации</w:t>
      </w:r>
      <w:proofErr w:type="gramStart"/>
      <w:r w:rsidR="004B0380">
        <w:rPr>
          <w:rFonts w:ascii="PT Astra Serif" w:eastAsia="SimSun" w:hAnsi="PT Astra Serif" w:cs="Arial"/>
          <w:sz w:val="28"/>
          <w:szCs w:val="28"/>
          <w:lang w:eastAsia="zh-CN"/>
        </w:rPr>
        <w:t>;»</w:t>
      </w:r>
      <w:proofErr w:type="gramEnd"/>
      <w:r w:rsidR="004B0380">
        <w:rPr>
          <w:rFonts w:ascii="PT Astra Serif" w:eastAsia="SimSun" w:hAnsi="PT Astra Serif" w:cs="Arial"/>
          <w:sz w:val="28"/>
          <w:szCs w:val="28"/>
          <w:lang w:eastAsia="zh-CN"/>
        </w:rPr>
        <w:t>;</w:t>
      </w:r>
    </w:p>
    <w:p w:rsidR="004B0380" w:rsidRDefault="004B0380" w:rsidP="001418FC">
      <w:pPr>
        <w:suppressAutoHyphens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 w:rsidRPr="004B0380">
        <w:rPr>
          <w:rFonts w:ascii="PT Astra Serif" w:eastAsia="SimSun" w:hAnsi="PT Astra Serif" w:cs="Arial"/>
          <w:b/>
          <w:sz w:val="28"/>
          <w:szCs w:val="28"/>
          <w:lang w:eastAsia="zh-CN"/>
        </w:rPr>
        <w:t>б) часть 4</w:t>
      </w:r>
      <w:r>
        <w:rPr>
          <w:rFonts w:ascii="PT Astra Serif" w:eastAsia="SimSun" w:hAnsi="PT Astra Serif" w:cs="Arial"/>
          <w:sz w:val="28"/>
          <w:szCs w:val="28"/>
          <w:lang w:eastAsia="zh-CN"/>
        </w:rPr>
        <w:t xml:space="preserve"> дополнить абзацем следующего содержания:</w:t>
      </w:r>
    </w:p>
    <w:p w:rsidR="00BC75C1" w:rsidRDefault="004B0380" w:rsidP="004B0380">
      <w:pPr>
        <w:suppressAutoHyphens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proofErr w:type="gramStart"/>
      <w:r w:rsidRPr="004B0380">
        <w:rPr>
          <w:rFonts w:ascii="PT Astra Serif" w:eastAsia="SimSun" w:hAnsi="PT Astra Serif" w:cs="Arial"/>
          <w:sz w:val="28"/>
          <w:szCs w:val="28"/>
          <w:lang w:eastAsia="zh-CN"/>
        </w:rPr>
        <w:t>«</w:t>
      </w:r>
      <w:r w:rsidRPr="004B0380">
        <w:rPr>
          <w:rFonts w:ascii="PT Astra Serif" w:hAnsi="PT Astra Serif" w:cs="Tahoma"/>
          <w:sz w:val="28"/>
          <w:szCs w:val="28"/>
          <w:shd w:val="clear" w:color="auto" w:fill="FFFFFF"/>
        </w:rPr>
        <w:t>Полномочия органов местного самоуправления в области градостроительной деятельности осуществляются Правительством Тульской области в соответствии с Законом Тульской области от 05.12.2023 № 91-ЗТО</w:t>
      </w:r>
      <w:r w:rsidRPr="004B0380">
        <w:rPr>
          <w:rFonts w:ascii="PT Astra Serif" w:hAnsi="PT Astra Serif" w:cs="Tahoma"/>
          <w:sz w:val="28"/>
          <w:szCs w:val="28"/>
        </w:rPr>
        <w:br/>
      </w:r>
      <w:r w:rsidRPr="004B0380">
        <w:rPr>
          <w:rFonts w:ascii="PT Astra Serif" w:hAnsi="PT Astra Serif" w:cs="Tahoma"/>
          <w:sz w:val="28"/>
          <w:szCs w:val="28"/>
          <w:shd w:val="clear" w:color="auto" w:fill="FFFFFF"/>
        </w:rPr>
        <w:t>«О перераспределении полномочий в области градостроительной деятельности между органами местного самоуправления в Тульской области и органами государственной власти Тульской области и о внесении изменений в отдельные законодательные акты Тульской области».».</w:t>
      </w:r>
      <w:r w:rsidRPr="004B0380">
        <w:rPr>
          <w:rFonts w:ascii="PT Astra Serif" w:hAnsi="PT Astra Serif" w:cs="Tahoma"/>
          <w:sz w:val="28"/>
          <w:szCs w:val="28"/>
        </w:rPr>
        <w:br/>
      </w:r>
      <w:r w:rsidR="00BC75C1" w:rsidRPr="004B0380">
        <w:rPr>
          <w:rFonts w:ascii="PT Astra Serif" w:eastAsia="Times New Roman" w:hAnsi="PT Astra Serif" w:cs="Times New Roman"/>
          <w:sz w:val="28"/>
          <w:szCs w:val="28"/>
        </w:rPr>
        <w:t xml:space="preserve">         </w:t>
      </w:r>
      <w:r w:rsidR="001418FC" w:rsidRPr="004B038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1.3</w:t>
      </w:r>
      <w:r w:rsidR="001418FC" w:rsidRPr="004B0380">
        <w:rPr>
          <w:rFonts w:ascii="PT Astra Serif" w:eastAsia="Times New Roman" w:hAnsi="PT Astra Serif" w:cs="Times New Roman"/>
          <w:b/>
          <w:sz w:val="28"/>
          <w:szCs w:val="28"/>
        </w:rPr>
        <w:t>.</w:t>
      </w:r>
      <w:proofErr w:type="gramEnd"/>
      <w:r w:rsidR="00555558" w:rsidRPr="004B0380">
        <w:rPr>
          <w:rFonts w:ascii="PT Astra Serif" w:eastAsia="Times New Roman" w:hAnsi="PT Astra Serif" w:cs="Times New Roman"/>
          <w:b/>
          <w:sz w:val="28"/>
          <w:szCs w:val="28"/>
        </w:rPr>
        <w:t xml:space="preserve"> Часть 2 статьи 9</w:t>
      </w:r>
      <w:r w:rsidR="00555558" w:rsidRPr="004B0380">
        <w:rPr>
          <w:rFonts w:ascii="PT Astra Serif" w:eastAsia="Times New Roman" w:hAnsi="PT Astra Serif" w:cs="Times New Roman"/>
          <w:sz w:val="28"/>
          <w:szCs w:val="28"/>
        </w:rPr>
        <w:t xml:space="preserve"> дополнить предложением</w:t>
      </w:r>
      <w:r w:rsidR="00555558"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</w:t>
      </w:r>
      <w:r w:rsidR="00555558" w:rsidRPr="00BC75C1">
        <w:rPr>
          <w:rFonts w:ascii="PT Astra Serif" w:eastAsia="Times New Roman" w:hAnsi="PT Astra Serif" w:cs="Times New Roman"/>
          <w:sz w:val="28"/>
          <w:szCs w:val="28"/>
        </w:rPr>
        <w:t>: «</w:t>
      </w:r>
      <w:r w:rsidR="00BC75C1" w:rsidRPr="00BC75C1">
        <w:rPr>
          <w:rFonts w:ascii="PT Astra Serif" w:eastAsia="Calibri" w:hAnsi="PT Astra Serif" w:cs="Times New Roman"/>
          <w:sz w:val="28"/>
          <w:szCs w:val="28"/>
          <w:lang w:eastAsia="en-US"/>
        </w:rPr>
        <w:t>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случаях, если объем средств, выделяемых из вышестоящего бюджета, не обеспечивает затраты муниципального образования на выполнен</w:t>
      </w:r>
      <w:r w:rsidR="00BC75C1">
        <w:rPr>
          <w:rFonts w:ascii="PT Astra Serif" w:eastAsia="Calibri" w:hAnsi="PT Astra Serif" w:cs="Times New Roman"/>
          <w:sz w:val="28"/>
          <w:szCs w:val="28"/>
          <w:lang w:eastAsia="en-US"/>
        </w:rPr>
        <w:t>ие государственных полномочий</w:t>
      </w:r>
      <w:proofErr w:type="gramStart"/>
      <w:r w:rsidR="00BC75C1">
        <w:rPr>
          <w:rFonts w:ascii="PT Astra Serif" w:eastAsia="Calibri" w:hAnsi="PT Astra Serif" w:cs="Times New Roman"/>
          <w:sz w:val="28"/>
          <w:szCs w:val="28"/>
          <w:lang w:eastAsia="en-US"/>
        </w:rPr>
        <w:t>.».</w:t>
      </w:r>
      <w:proofErr w:type="gramEnd"/>
    </w:p>
    <w:p w:rsidR="009662A5" w:rsidRPr="009662A5" w:rsidRDefault="009662A5" w:rsidP="009662A5">
      <w:pPr>
        <w:tabs>
          <w:tab w:val="num" w:pos="1440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662A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1.4.</w:t>
      </w:r>
      <w:r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Pr="009662A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Часть 1 статьи 3</w:t>
      </w:r>
      <w:r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0</w:t>
      </w:r>
      <w:r w:rsidRPr="009662A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дополнить пунктом 10.1</w:t>
      </w:r>
      <w:r w:rsidRPr="009662A5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следующего содержания:</w:t>
      </w:r>
    </w:p>
    <w:p w:rsidR="009662A5" w:rsidRPr="009662A5" w:rsidRDefault="009662A5" w:rsidP="009662A5">
      <w:pPr>
        <w:tabs>
          <w:tab w:val="num" w:pos="1440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662A5">
        <w:rPr>
          <w:rFonts w:ascii="PT Astra Serif" w:eastAsia="Calibri" w:hAnsi="PT Astra Serif" w:cs="Times New Roman"/>
          <w:sz w:val="28"/>
          <w:szCs w:val="28"/>
          <w:lang w:eastAsia="en-US"/>
        </w:rPr>
        <w:t>«10.1) приобретения им статуса иностранного агента</w:t>
      </w:r>
      <w:proofErr w:type="gramStart"/>
      <w:r w:rsidRPr="009662A5">
        <w:rPr>
          <w:rFonts w:ascii="PT Astra Serif" w:eastAsia="Calibri" w:hAnsi="PT Astra Serif" w:cs="Times New Roman"/>
          <w:sz w:val="28"/>
          <w:szCs w:val="28"/>
          <w:lang w:eastAsia="en-US"/>
        </w:rPr>
        <w:t>;»</w:t>
      </w:r>
      <w:proofErr w:type="gramEnd"/>
      <w:r w:rsidRPr="009662A5">
        <w:rPr>
          <w:rFonts w:ascii="PT Astra Serif" w:eastAsia="Calibri" w:hAnsi="PT Astra Serif" w:cs="Times New Roman"/>
          <w:sz w:val="28"/>
          <w:szCs w:val="28"/>
          <w:lang w:eastAsia="en-US"/>
        </w:rPr>
        <w:t>.</w:t>
      </w:r>
    </w:p>
    <w:p w:rsidR="004B0380" w:rsidRDefault="004B0380" w:rsidP="00ED67A3">
      <w:pPr>
        <w:tabs>
          <w:tab w:val="num" w:pos="1440"/>
        </w:tabs>
        <w:spacing w:after="0" w:line="240" w:lineRule="auto"/>
        <w:ind w:firstLine="709"/>
        <w:jc w:val="both"/>
        <w:rPr>
          <w:rFonts w:ascii="PT Astra Serif" w:hAnsi="PT Astra Serif" w:cs="Tahoma"/>
          <w:b/>
          <w:sz w:val="28"/>
          <w:szCs w:val="28"/>
          <w:shd w:val="clear" w:color="auto" w:fill="FFFFFF"/>
        </w:rPr>
      </w:pPr>
      <w:r>
        <w:rPr>
          <w:rFonts w:ascii="PT Astra Serif" w:hAnsi="PT Astra Serif" w:cs="Tahoma"/>
          <w:b/>
          <w:sz w:val="28"/>
          <w:szCs w:val="28"/>
          <w:shd w:val="clear" w:color="auto" w:fill="FFFFFF"/>
        </w:rPr>
        <w:t>1.</w:t>
      </w:r>
      <w:r w:rsidR="009662A5">
        <w:rPr>
          <w:rFonts w:ascii="PT Astra Serif" w:hAnsi="PT Astra Serif" w:cs="Tahoma"/>
          <w:b/>
          <w:sz w:val="28"/>
          <w:szCs w:val="28"/>
          <w:shd w:val="clear" w:color="auto" w:fill="FFFFFF"/>
        </w:rPr>
        <w:t>5</w:t>
      </w:r>
      <w:r w:rsidR="0033606F" w:rsidRPr="008F6001">
        <w:rPr>
          <w:rFonts w:ascii="PT Astra Serif" w:hAnsi="PT Astra Serif" w:cs="Tahoma"/>
          <w:b/>
          <w:sz w:val="28"/>
          <w:szCs w:val="28"/>
          <w:shd w:val="clear" w:color="auto" w:fill="FFFFFF"/>
        </w:rPr>
        <w:t xml:space="preserve">. </w:t>
      </w:r>
      <w:r>
        <w:rPr>
          <w:rFonts w:ascii="PT Astra Serif" w:hAnsi="PT Astra Serif" w:cs="Tahoma"/>
          <w:b/>
          <w:sz w:val="28"/>
          <w:szCs w:val="28"/>
          <w:shd w:val="clear" w:color="auto" w:fill="FFFFFF"/>
        </w:rPr>
        <w:t>В статье 45:</w:t>
      </w:r>
    </w:p>
    <w:p w:rsidR="004B0380" w:rsidRDefault="004B0380" w:rsidP="004B03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>
        <w:rPr>
          <w:rFonts w:ascii="PT Astra Serif" w:hAnsi="PT Astra Serif" w:cs="Tahoma"/>
          <w:b/>
          <w:sz w:val="28"/>
          <w:szCs w:val="28"/>
          <w:shd w:val="clear" w:color="auto" w:fill="FFFFFF"/>
        </w:rPr>
        <w:t>а) части</w:t>
      </w:r>
      <w:r w:rsidR="0033606F" w:rsidRPr="008F6001">
        <w:rPr>
          <w:rFonts w:ascii="PT Astra Serif" w:hAnsi="PT Astra Serif" w:cs="Tahoma"/>
          <w:b/>
          <w:sz w:val="28"/>
          <w:szCs w:val="28"/>
          <w:shd w:val="clear" w:color="auto" w:fill="FFFFFF"/>
        </w:rPr>
        <w:t xml:space="preserve"> 10, 11, 12 </w:t>
      </w:r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t>изложить в следующей редакции:</w:t>
      </w:r>
    </w:p>
    <w:p w:rsidR="001705C1" w:rsidRDefault="001705C1" w:rsidP="004B03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hAnsi="PT Astra Serif" w:cs="Tahoma"/>
          <w:sz w:val="28"/>
          <w:szCs w:val="28"/>
          <w:shd w:val="clear" w:color="auto" w:fill="FFFFFF"/>
        </w:rPr>
        <w:t>«</w:t>
      </w:r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>10. Муниципальные нормативные правовые акты вступают в силу с момента официального обнародования в порядке, установленном настоящим Уставом, за исключением нормативных правовых актов Собрания депутатов муниципального образования о налогах и сборах, которые вступают в силу в соответствии с Налоговым кодексом Российской Федерации.</w:t>
      </w:r>
    </w:p>
    <w:p w:rsidR="001705C1" w:rsidRDefault="001705C1" w:rsidP="004B03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11. </w:t>
      </w:r>
      <w:proofErr w:type="gramStart"/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>Обнародованию путем опубликования подлежит Устав муниципального образования, решение Собрания депутатов муниципального образования о внесении изменений и дополнений в Устав муниципального образования,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</w:t>
      </w:r>
      <w:proofErr w:type="gramEnd"/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>,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самоуправления.</w:t>
      </w:r>
    </w:p>
    <w:p w:rsidR="001705C1" w:rsidRPr="001705C1" w:rsidRDefault="001705C1" w:rsidP="004B03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12. </w:t>
      </w:r>
      <w:proofErr w:type="gramStart"/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Официальным опубликованием муниципального правового акта, в том числе соглашения, заключенного между органами местного </w:t>
      </w:r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lastRenderedPageBreak/>
        <w:t>самоуправления, считается первая публикация его полного текста в официальном печатном издании - информационном бюллетене «</w:t>
      </w:r>
      <w:proofErr w:type="spellStart"/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>Щекинский</w:t>
      </w:r>
      <w:proofErr w:type="spellEnd"/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муниципальный вестник», или первое размещение его полного текста в сетевом издании «</w:t>
      </w:r>
      <w:proofErr w:type="spellStart"/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>Щекинский</w:t>
      </w:r>
      <w:proofErr w:type="spellEnd"/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муниципальный вестник (</w:t>
      </w:r>
      <w:hyperlink r:id="rId8" w:history="1">
        <w:r w:rsidRPr="001705C1">
          <w:rPr>
            <w:rFonts w:ascii="PT Astra Serif" w:hAnsi="PT Astra Serif" w:cs="Tahoma"/>
            <w:sz w:val="28"/>
            <w:szCs w:val="28"/>
            <w:u w:val="single"/>
            <w:shd w:val="clear" w:color="auto" w:fill="FFFFFF"/>
          </w:rPr>
          <w:t>http://npa-schekino.ru</w:t>
        </w:r>
      </w:hyperlink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>, регистрация в качестве сетевого издания:</w:t>
      </w:r>
      <w:proofErr w:type="gramEnd"/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</w:t>
      </w:r>
      <w:proofErr w:type="gramStart"/>
      <w:r w:rsidRPr="001705C1">
        <w:rPr>
          <w:rFonts w:ascii="PT Astra Serif" w:hAnsi="PT Astra Serif" w:cs="Tahoma"/>
          <w:sz w:val="28"/>
          <w:szCs w:val="28"/>
          <w:shd w:val="clear" w:color="auto" w:fill="FFFFFF"/>
        </w:rPr>
        <w:t>Эл № ФС 77-74320 от 19.11.2018).»;</w:t>
      </w:r>
      <w:proofErr w:type="gramEnd"/>
    </w:p>
    <w:p w:rsidR="001705C1" w:rsidRDefault="001705C1" w:rsidP="004B03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 w:rsidRPr="00D43176">
        <w:rPr>
          <w:rFonts w:ascii="PT Astra Serif" w:eastAsia="SimSun" w:hAnsi="PT Astra Serif" w:cs="Arial"/>
          <w:b/>
          <w:sz w:val="28"/>
          <w:szCs w:val="28"/>
          <w:lang w:eastAsia="zh-CN"/>
        </w:rPr>
        <w:t>б) дополнить частями 13, 14</w:t>
      </w:r>
      <w:r>
        <w:rPr>
          <w:rFonts w:ascii="PT Astra Serif" w:eastAsia="SimSun" w:hAnsi="PT Astra Serif" w:cs="Arial"/>
          <w:sz w:val="28"/>
          <w:szCs w:val="28"/>
          <w:lang w:eastAsia="zh-CN"/>
        </w:rPr>
        <w:t xml:space="preserve"> следующего содержания:</w:t>
      </w:r>
    </w:p>
    <w:p w:rsidR="00D43176" w:rsidRPr="00D43176" w:rsidRDefault="00D43176" w:rsidP="004B03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eastAsia="SimSun" w:hAnsi="PT Astra Serif" w:cs="Arial"/>
          <w:sz w:val="28"/>
          <w:szCs w:val="28"/>
          <w:lang w:eastAsia="zh-CN"/>
        </w:rPr>
        <w:t>«13.</w:t>
      </w:r>
      <w:r w:rsidR="00A207BB" w:rsidRPr="00A207BB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</w:t>
      </w:r>
      <w:proofErr w:type="gramStart"/>
      <w:r w:rsidR="00A207BB" w:rsidRPr="00A207BB">
        <w:rPr>
          <w:rFonts w:ascii="PT Astra Serif" w:hAnsi="PT Astra Serif" w:cs="Tahoma"/>
          <w:sz w:val="28"/>
          <w:szCs w:val="28"/>
          <w:shd w:val="clear" w:color="auto" w:fill="FFFFFF"/>
        </w:rPr>
        <w:t>Муниципальные правовые акты, за</w:t>
      </w:r>
      <w:r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исключением указанных в части 11</w:t>
      </w:r>
      <w:r w:rsidR="00A207BB" w:rsidRPr="00A207BB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настоящей статьи обнародуются путем размещения полного текста на информационных стендах на территории муниципального образования, на официальном сайте муниципального образования (</w:t>
      </w:r>
      <w:hyperlink r:id="rId9" w:history="1">
        <w:r w:rsidRPr="006F22C6">
          <w:rPr>
            <w:rStyle w:val="a5"/>
            <w:rFonts w:ascii="PT Astra Serif" w:hAnsi="PT Astra Serif" w:cs="Tahoma"/>
            <w:sz w:val="28"/>
            <w:szCs w:val="28"/>
            <w:shd w:val="clear" w:color="auto" w:fill="FFFFFF"/>
          </w:rPr>
          <w:t>http://www.</w:t>
        </w:r>
        <w:r w:rsidRPr="006F22C6">
          <w:rPr>
            <w:rStyle w:val="a5"/>
            <w:rFonts w:ascii="PT Astra Serif" w:hAnsi="PT Astra Serif" w:cs="Tahoma"/>
            <w:sz w:val="28"/>
            <w:szCs w:val="28"/>
            <w:shd w:val="clear" w:color="auto" w:fill="FFFFFF"/>
            <w:lang w:val="en-US"/>
          </w:rPr>
          <w:t>mosovetsk</w:t>
        </w:r>
        <w:r w:rsidRPr="006F22C6">
          <w:rPr>
            <w:rStyle w:val="a5"/>
            <w:rFonts w:ascii="PT Astra Serif" w:hAnsi="PT Astra Serif" w:cs="Tahoma"/>
            <w:sz w:val="28"/>
            <w:szCs w:val="28"/>
            <w:shd w:val="clear" w:color="auto" w:fill="FFFFFF"/>
          </w:rPr>
          <w:t>.ru</w:t>
        </w:r>
      </w:hyperlink>
      <w:r w:rsidR="00A207BB" w:rsidRPr="00A207BB">
        <w:rPr>
          <w:rFonts w:ascii="PT Astra Serif" w:hAnsi="PT Astra Serif" w:cs="Tahoma"/>
          <w:sz w:val="28"/>
          <w:szCs w:val="28"/>
          <w:shd w:val="clear" w:color="auto" w:fill="FFFFFF"/>
        </w:rPr>
        <w:t>).</w:t>
      </w:r>
      <w:proofErr w:type="gramEnd"/>
      <w:r w:rsidR="00A207BB" w:rsidRPr="00A207BB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Места для обнародования муниципальных правовых актов на территории муниципального образования устанавливаются решением Собрания депутатов муниципального образования.</w:t>
      </w:r>
    </w:p>
    <w:p w:rsidR="00D43176" w:rsidRPr="00D43176" w:rsidRDefault="00A207BB" w:rsidP="004B03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proofErr w:type="gramStart"/>
      <w:r w:rsidRPr="00A207BB">
        <w:rPr>
          <w:rFonts w:ascii="PT Astra Serif" w:hAnsi="PT Astra Serif" w:cs="Tahoma"/>
          <w:sz w:val="28"/>
          <w:szCs w:val="28"/>
          <w:shd w:val="clear" w:color="auto" w:fill="FFFFFF"/>
        </w:rPr>
        <w:t>Для обнародования муниципальных правовых актов также используется официальный портал Министерства юстиции Российской Федерации «Нормативные правовые акты в Российской Федерации» в информационно-телекоммуникационной сети «Интернет» (</w:t>
      </w:r>
      <w:hyperlink r:id="rId10" w:history="1">
        <w:r w:rsidRPr="00A207BB">
          <w:rPr>
            <w:rFonts w:ascii="PT Astra Serif" w:hAnsi="PT Astra Serif" w:cs="Tahoma"/>
            <w:sz w:val="28"/>
            <w:szCs w:val="28"/>
            <w:u w:val="single"/>
            <w:shd w:val="clear" w:color="auto" w:fill="FFFFFF"/>
          </w:rPr>
          <w:t>http://pravo-minjust.ru</w:t>
        </w:r>
      </w:hyperlink>
      <w:r w:rsidRPr="00A207BB">
        <w:rPr>
          <w:rFonts w:ascii="PT Astra Serif" w:hAnsi="PT Astra Serif" w:cs="Tahoma"/>
          <w:sz w:val="28"/>
          <w:szCs w:val="28"/>
          <w:shd w:val="clear" w:color="auto" w:fill="FFFFFF"/>
        </w:rPr>
        <w:t>, </w:t>
      </w:r>
      <w:hyperlink r:id="rId11" w:history="1">
        <w:r w:rsidRPr="00A207BB">
          <w:rPr>
            <w:rFonts w:ascii="PT Astra Serif" w:hAnsi="PT Astra Serif" w:cs="Tahoma"/>
            <w:sz w:val="28"/>
            <w:szCs w:val="28"/>
            <w:u w:val="single"/>
            <w:shd w:val="clear" w:color="auto" w:fill="FFFFFF"/>
          </w:rPr>
          <w:t>http://право-минюст.рф</w:t>
        </w:r>
      </w:hyperlink>
      <w:r w:rsidRPr="00A207BB">
        <w:rPr>
          <w:rFonts w:ascii="PT Astra Serif" w:hAnsi="PT Astra Serif" w:cs="Tahoma"/>
          <w:sz w:val="28"/>
          <w:szCs w:val="28"/>
          <w:shd w:val="clear" w:color="auto" w:fill="FFFFFF"/>
        </w:rPr>
        <w:t>, регистрация в качестве сетевого издания:</w:t>
      </w:r>
      <w:proofErr w:type="gramEnd"/>
      <w:r w:rsidRPr="00A207BB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</w:t>
      </w:r>
      <w:proofErr w:type="gramStart"/>
      <w:r w:rsidRPr="00A207BB">
        <w:rPr>
          <w:rFonts w:ascii="PT Astra Serif" w:hAnsi="PT Astra Serif" w:cs="Tahoma"/>
          <w:sz w:val="28"/>
          <w:szCs w:val="28"/>
          <w:shd w:val="clear" w:color="auto" w:fill="FFFFFF"/>
        </w:rPr>
        <w:t>Эл № ФС77-72471 от 05.03.2018).</w:t>
      </w:r>
      <w:proofErr w:type="gramEnd"/>
    </w:p>
    <w:p w:rsidR="001705C1" w:rsidRPr="00A207BB" w:rsidRDefault="00A207BB" w:rsidP="004B03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 w:rsidRPr="00A207BB">
        <w:rPr>
          <w:rFonts w:ascii="PT Astra Serif" w:hAnsi="PT Astra Serif" w:cs="Tahoma"/>
          <w:sz w:val="28"/>
          <w:szCs w:val="28"/>
          <w:shd w:val="clear" w:color="auto" w:fill="FFFFFF"/>
        </w:rPr>
        <w:t>1</w:t>
      </w:r>
      <w:r w:rsidR="0025754E">
        <w:rPr>
          <w:rFonts w:ascii="PT Astra Serif" w:hAnsi="PT Astra Serif" w:cs="Tahoma"/>
          <w:sz w:val="28"/>
          <w:szCs w:val="28"/>
          <w:shd w:val="clear" w:color="auto" w:fill="FFFFFF"/>
        </w:rPr>
        <w:t>4</w:t>
      </w:r>
      <w:r w:rsidRPr="00A207BB">
        <w:rPr>
          <w:rFonts w:ascii="PT Astra Serif" w:hAnsi="PT Astra Serif" w:cs="Tahoma"/>
          <w:sz w:val="28"/>
          <w:szCs w:val="28"/>
          <w:shd w:val="clear" w:color="auto" w:fill="FFFFFF"/>
        </w:rPr>
        <w:t>. Иные муниципальные правовые акты вступают в силу со дня их подписания, если иное не предусмотрено настоящим Уставом, федеральным и региональным законодательством и могут быть обнародованы по инициативе органов местного самоуправления и должностных лиц местного самоуправления, их принявших (издавших)</w:t>
      </w:r>
      <w:proofErr w:type="gramStart"/>
      <w:r w:rsidRPr="00A207BB">
        <w:rPr>
          <w:rFonts w:ascii="PT Astra Serif" w:hAnsi="PT Astra Serif" w:cs="Tahoma"/>
          <w:sz w:val="28"/>
          <w:szCs w:val="28"/>
          <w:shd w:val="clear" w:color="auto" w:fill="FFFFFF"/>
        </w:rPr>
        <w:t>.»</w:t>
      </w:r>
      <w:proofErr w:type="gramEnd"/>
      <w:r w:rsidRPr="00A207BB">
        <w:rPr>
          <w:rFonts w:ascii="PT Astra Serif" w:hAnsi="PT Astra Serif" w:cs="Tahoma"/>
          <w:sz w:val="28"/>
          <w:szCs w:val="28"/>
          <w:shd w:val="clear" w:color="auto" w:fill="FFFFFF"/>
        </w:rPr>
        <w:t>.</w:t>
      </w:r>
    </w:p>
    <w:p w:rsidR="00555558" w:rsidRPr="0025754E" w:rsidRDefault="003D5943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</w:t>
      </w:r>
      <w:r w:rsidR="009662A5">
        <w:rPr>
          <w:rFonts w:ascii="PT Astra Serif" w:eastAsia="Times New Roman" w:hAnsi="PT Astra Serif" w:cs="Times New Roman"/>
          <w:b/>
          <w:sz w:val="28"/>
          <w:szCs w:val="28"/>
        </w:rPr>
        <w:t>6</w:t>
      </w:r>
      <w:r w:rsidR="00931366" w:rsidRPr="003D5943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25754E">
        <w:rPr>
          <w:rFonts w:ascii="PT Astra Serif" w:eastAsia="Times New Roman" w:hAnsi="PT Astra Serif" w:cs="Times New Roman"/>
          <w:b/>
          <w:sz w:val="28"/>
          <w:szCs w:val="28"/>
        </w:rPr>
        <w:t xml:space="preserve">Часть </w:t>
      </w:r>
      <w:r w:rsidRPr="003D5943">
        <w:rPr>
          <w:rFonts w:ascii="PT Astra Serif" w:eastAsia="Times New Roman" w:hAnsi="PT Astra Serif" w:cs="Times New Roman"/>
          <w:b/>
          <w:sz w:val="28"/>
          <w:szCs w:val="28"/>
        </w:rPr>
        <w:t>5 статьи 46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5754E">
        <w:rPr>
          <w:rFonts w:ascii="PT Astra Serif" w:eastAsia="Times New Roman" w:hAnsi="PT Astra Serif" w:cs="Times New Roman"/>
          <w:sz w:val="28"/>
          <w:szCs w:val="28"/>
        </w:rPr>
        <w:t>исключить.</w:t>
      </w:r>
    </w:p>
    <w:p w:rsidR="00931366" w:rsidRDefault="009662A5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1.7</w:t>
      </w:r>
      <w:r w:rsidR="00931366" w:rsidRPr="00931366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931366">
        <w:rPr>
          <w:rFonts w:ascii="PT Astra Serif" w:hAnsi="PT Astra Serif" w:cs="Tahoma"/>
          <w:b/>
          <w:sz w:val="28"/>
          <w:szCs w:val="28"/>
          <w:shd w:val="clear" w:color="auto" w:fill="FFFFFF"/>
        </w:rPr>
        <w:t>Дополнить статьей 51</w:t>
      </w:r>
      <w:r w:rsidR="00931366" w:rsidRPr="00931366">
        <w:rPr>
          <w:rFonts w:ascii="PT Astra Serif" w:hAnsi="PT Astra Serif" w:cs="Tahoma"/>
          <w:b/>
          <w:sz w:val="28"/>
          <w:szCs w:val="28"/>
          <w:shd w:val="clear" w:color="auto" w:fill="FFFFFF"/>
        </w:rPr>
        <w:t>.1</w:t>
      </w:r>
      <w:r w:rsidR="00931366" w:rsidRPr="00931366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следующего содержания:</w:t>
      </w:r>
    </w:p>
    <w:p w:rsidR="00931366" w:rsidRDefault="003D5943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hAnsi="PT Astra Serif" w:cs="Tahoma"/>
          <w:sz w:val="28"/>
          <w:szCs w:val="28"/>
          <w:shd w:val="clear" w:color="auto" w:fill="FFFFFF"/>
        </w:rPr>
        <w:t>«Статья 51</w:t>
      </w:r>
      <w:r w:rsidR="00931366" w:rsidRPr="00931366">
        <w:rPr>
          <w:rFonts w:ascii="PT Astra Serif" w:hAnsi="PT Astra Serif" w:cs="Tahoma"/>
          <w:sz w:val="28"/>
          <w:szCs w:val="28"/>
          <w:shd w:val="clear" w:color="auto" w:fill="FFFFFF"/>
        </w:rPr>
        <w:t>.1. Международные и внешнеэкономические связи органов местного самоуправления»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1.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Тульской области в порядке, установленном законом Тульской области.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2. К полномочиям органов местного самоуправления в сфере международных и внешнеэкономических связей относятся: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lastRenderedPageBreak/>
        <w:t>4) участие в разработке и реализации проектов международных программ межмуниципального сотрудничества;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Тульской области.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3.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Тульской области, в порядке, определяемом Тульской областью.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4. Регистрация органами государственной власти Тульской области соглашений об осуществлении международных и внешнеэкономических связей органов местного самоуправления осуществляется в порядке, определяемом законом Тульской области, и является обязательным условием вступления таких соглашений в силу.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5. 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6. Глава муниципального образования ежегодно до 15 января информирует уполномоченный орган государственной власти Тульской области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7.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в порядке, определенном Правительством Тульской области. В такой перечень включаются все соглашения об осуществлении международных и внешнеэкономических связей органов местного самоуправления, в том числе соглашения, утратившие силу.</w:t>
      </w:r>
    </w:p>
    <w:p w:rsidR="001418FC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8. Глава муниципального образования ежегодно до 15 января направляет в уполномоченный орган государственной власти Тульской области перечень соглашений об осуществлении международных и внешнеэкономических связей органов местного самоуправления, включая в него соглашения, заключенные и утратившие силу в предыдущем году. В случае</w:t>
      </w:r>
      <w:proofErr w:type="gramStart"/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,</w:t>
      </w:r>
      <w:proofErr w:type="gramEnd"/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самоуправления, в том числе соглашения, утратившие силу.».</w:t>
      </w:r>
    </w:p>
    <w:p w:rsidR="009662A5" w:rsidRPr="009662A5" w:rsidRDefault="009662A5" w:rsidP="009662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ahoma"/>
          <w:sz w:val="28"/>
          <w:szCs w:val="28"/>
          <w:shd w:val="clear" w:color="auto" w:fill="FFFFFF"/>
        </w:rPr>
      </w:pPr>
      <w:r w:rsidRPr="009662A5">
        <w:rPr>
          <w:rFonts w:ascii="PT Astra Serif" w:hAnsi="PT Astra Serif" w:cs="Tahoma"/>
          <w:b/>
          <w:sz w:val="28"/>
          <w:szCs w:val="28"/>
          <w:shd w:val="clear" w:color="auto" w:fill="FFFFFF"/>
        </w:rPr>
        <w:t>1.8.</w:t>
      </w:r>
      <w:r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 w:cs="Tahoma"/>
          <w:b/>
          <w:sz w:val="28"/>
          <w:szCs w:val="28"/>
          <w:shd w:val="clear" w:color="auto" w:fill="FFFFFF"/>
        </w:rPr>
        <w:t>Часть 2 статьи 62.1</w:t>
      </w:r>
      <w:r w:rsidRPr="009662A5">
        <w:rPr>
          <w:rFonts w:ascii="PT Astra Serif" w:eastAsia="Times New Roman" w:hAnsi="PT Astra Serif" w:cs="Tahoma"/>
          <w:b/>
          <w:sz w:val="28"/>
          <w:szCs w:val="28"/>
          <w:shd w:val="clear" w:color="auto" w:fill="FFFFFF"/>
        </w:rPr>
        <w:t xml:space="preserve"> дополнить пунктом 4.1</w:t>
      </w:r>
      <w:r w:rsidRPr="009662A5">
        <w:rPr>
          <w:rFonts w:ascii="PT Astra Serif" w:eastAsia="Times New Roman" w:hAnsi="PT Astra Serif" w:cs="Tahoma"/>
          <w:sz w:val="28"/>
          <w:szCs w:val="28"/>
          <w:shd w:val="clear" w:color="auto" w:fill="FFFFFF"/>
        </w:rPr>
        <w:t xml:space="preserve"> следующего содержания:</w:t>
      </w:r>
    </w:p>
    <w:p w:rsidR="009662A5" w:rsidRPr="009662A5" w:rsidRDefault="009662A5" w:rsidP="009662A5">
      <w:pPr>
        <w:tabs>
          <w:tab w:val="num" w:pos="1440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662A5">
        <w:rPr>
          <w:rFonts w:ascii="PT Astra Serif" w:eastAsia="Times New Roman" w:hAnsi="PT Astra Serif" w:cs="Tahoma"/>
          <w:sz w:val="28"/>
          <w:szCs w:val="28"/>
          <w:shd w:val="clear" w:color="auto" w:fill="FFFFFF"/>
        </w:rPr>
        <w:t xml:space="preserve">«4.1) </w:t>
      </w:r>
      <w:r w:rsidRPr="009662A5">
        <w:rPr>
          <w:rFonts w:ascii="PT Astra Serif" w:eastAsia="Calibri" w:hAnsi="PT Astra Serif" w:cs="Times New Roman"/>
          <w:sz w:val="28"/>
          <w:szCs w:val="28"/>
          <w:lang w:eastAsia="en-US"/>
        </w:rPr>
        <w:t>приобретения им статуса иностранного агента</w:t>
      </w:r>
      <w:proofErr w:type="gramStart"/>
      <w:r w:rsidRPr="009662A5">
        <w:rPr>
          <w:rFonts w:ascii="PT Astra Serif" w:eastAsia="Calibri" w:hAnsi="PT Astra Serif" w:cs="Times New Roman"/>
          <w:sz w:val="28"/>
          <w:szCs w:val="28"/>
          <w:lang w:eastAsia="en-US"/>
        </w:rPr>
        <w:t>;»</w:t>
      </w:r>
      <w:proofErr w:type="gramEnd"/>
      <w:r w:rsidRPr="009662A5">
        <w:rPr>
          <w:rFonts w:ascii="PT Astra Serif" w:eastAsia="Calibri" w:hAnsi="PT Astra Serif" w:cs="Times New Roman"/>
          <w:sz w:val="28"/>
          <w:szCs w:val="28"/>
          <w:lang w:eastAsia="en-US"/>
        </w:rPr>
        <w:t>.</w:t>
      </w:r>
    </w:p>
    <w:p w:rsidR="00AB590B" w:rsidRPr="001418FC" w:rsidRDefault="00110648" w:rsidP="001418F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lastRenderedPageBreak/>
        <w:t xml:space="preserve">2. </w:t>
      </w:r>
      <w:r w:rsidR="00AB590B"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>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AB590B" w:rsidRPr="001418FC" w:rsidRDefault="00AB590B" w:rsidP="001418FC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</w:t>
      </w:r>
      <w:r w:rsidR="0025754E">
        <w:rPr>
          <w:rFonts w:ascii="PT Astra Serif" w:eastAsia="Calibri" w:hAnsi="PT Astra Serif" w:cs="Times New Roman"/>
          <w:sz w:val="28"/>
          <w:szCs w:val="28"/>
          <w:lang w:eastAsia="en-US"/>
        </w:rPr>
        <w:t>его государственной регистрации, за исключением подпункта «а» пункта 1.1. настоящего решения, вступающего в силу с 01.09.2024 года.</w:t>
      </w:r>
    </w:p>
    <w:p w:rsidR="00AB590B" w:rsidRPr="001418FC" w:rsidRDefault="00AB590B" w:rsidP="001418F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1418FC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D47783" w:rsidRDefault="00D47783" w:rsidP="001418FC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577CBD" w:rsidRDefault="00577CBD" w:rsidP="001418FC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577CBD" w:rsidRPr="001418FC" w:rsidRDefault="00577CBD" w:rsidP="001418FC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1418FC" w:rsidRDefault="00A72D98" w:rsidP="001418FC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1418FC" w:rsidRDefault="00A72D98" w:rsidP="001418F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</w:t>
      </w:r>
      <w:r w:rsidR="008A3A2B" w:rsidRPr="001418FC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1418FC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1418FC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1418FC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 w:rsidRPr="001418FC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1418FC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413D"/>
    <w:rsid w:val="00007655"/>
    <w:rsid w:val="00021F60"/>
    <w:rsid w:val="00025370"/>
    <w:rsid w:val="00025BAF"/>
    <w:rsid w:val="00044CF7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D78E1"/>
    <w:rsid w:val="000E3C00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18FC"/>
    <w:rsid w:val="00146CED"/>
    <w:rsid w:val="00147A09"/>
    <w:rsid w:val="00147A5D"/>
    <w:rsid w:val="00150596"/>
    <w:rsid w:val="001619CC"/>
    <w:rsid w:val="00163B34"/>
    <w:rsid w:val="00165341"/>
    <w:rsid w:val="001705C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3A1C"/>
    <w:rsid w:val="0020404B"/>
    <w:rsid w:val="00206272"/>
    <w:rsid w:val="0022336F"/>
    <w:rsid w:val="00223845"/>
    <w:rsid w:val="00225AC2"/>
    <w:rsid w:val="00235029"/>
    <w:rsid w:val="00252239"/>
    <w:rsid w:val="0025754E"/>
    <w:rsid w:val="00266641"/>
    <w:rsid w:val="002709B3"/>
    <w:rsid w:val="0027736A"/>
    <w:rsid w:val="00281182"/>
    <w:rsid w:val="00286A2F"/>
    <w:rsid w:val="002A445C"/>
    <w:rsid w:val="002B21E7"/>
    <w:rsid w:val="002B228D"/>
    <w:rsid w:val="002C5949"/>
    <w:rsid w:val="002E2F2C"/>
    <w:rsid w:val="002F6BA5"/>
    <w:rsid w:val="00302753"/>
    <w:rsid w:val="00315A05"/>
    <w:rsid w:val="0033606F"/>
    <w:rsid w:val="00336D3E"/>
    <w:rsid w:val="00345F32"/>
    <w:rsid w:val="003703A4"/>
    <w:rsid w:val="003807C4"/>
    <w:rsid w:val="00381C4D"/>
    <w:rsid w:val="00393C04"/>
    <w:rsid w:val="00396F0B"/>
    <w:rsid w:val="003B225C"/>
    <w:rsid w:val="003C76AD"/>
    <w:rsid w:val="003D5943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5DC7"/>
    <w:rsid w:val="00447230"/>
    <w:rsid w:val="00453ECE"/>
    <w:rsid w:val="0045558E"/>
    <w:rsid w:val="004626EA"/>
    <w:rsid w:val="00465020"/>
    <w:rsid w:val="004702D5"/>
    <w:rsid w:val="00477B09"/>
    <w:rsid w:val="00491F7A"/>
    <w:rsid w:val="0049756D"/>
    <w:rsid w:val="004B0380"/>
    <w:rsid w:val="004B18BF"/>
    <w:rsid w:val="004B1AEF"/>
    <w:rsid w:val="004B2D59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16635"/>
    <w:rsid w:val="0052550B"/>
    <w:rsid w:val="005256E6"/>
    <w:rsid w:val="00535AE0"/>
    <w:rsid w:val="0055116E"/>
    <w:rsid w:val="005522F6"/>
    <w:rsid w:val="00553CEE"/>
    <w:rsid w:val="00555558"/>
    <w:rsid w:val="00577CBD"/>
    <w:rsid w:val="00582A70"/>
    <w:rsid w:val="00590F00"/>
    <w:rsid w:val="00593EA9"/>
    <w:rsid w:val="005A4446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C3BC3"/>
    <w:rsid w:val="006D48D4"/>
    <w:rsid w:val="006D7CD2"/>
    <w:rsid w:val="006E2C5D"/>
    <w:rsid w:val="006E62A2"/>
    <w:rsid w:val="006E7113"/>
    <w:rsid w:val="006F53A0"/>
    <w:rsid w:val="007024A0"/>
    <w:rsid w:val="007202E0"/>
    <w:rsid w:val="00745837"/>
    <w:rsid w:val="0076277C"/>
    <w:rsid w:val="00771527"/>
    <w:rsid w:val="00780B6C"/>
    <w:rsid w:val="007816F8"/>
    <w:rsid w:val="007956DB"/>
    <w:rsid w:val="00796802"/>
    <w:rsid w:val="007A06A6"/>
    <w:rsid w:val="007A143B"/>
    <w:rsid w:val="007A3B7B"/>
    <w:rsid w:val="007A4220"/>
    <w:rsid w:val="007A5001"/>
    <w:rsid w:val="007A65D1"/>
    <w:rsid w:val="007B3522"/>
    <w:rsid w:val="007B4ACD"/>
    <w:rsid w:val="007D5FF9"/>
    <w:rsid w:val="007E6667"/>
    <w:rsid w:val="007E7249"/>
    <w:rsid w:val="00806FC0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D3B33"/>
    <w:rsid w:val="008D6001"/>
    <w:rsid w:val="008D6D41"/>
    <w:rsid w:val="008D7FD2"/>
    <w:rsid w:val="008E5B62"/>
    <w:rsid w:val="008F24B3"/>
    <w:rsid w:val="008F6001"/>
    <w:rsid w:val="0090243C"/>
    <w:rsid w:val="009040E0"/>
    <w:rsid w:val="00913E78"/>
    <w:rsid w:val="00916224"/>
    <w:rsid w:val="00916D44"/>
    <w:rsid w:val="00924619"/>
    <w:rsid w:val="00927C7B"/>
    <w:rsid w:val="00930431"/>
    <w:rsid w:val="00931366"/>
    <w:rsid w:val="0094621C"/>
    <w:rsid w:val="00960FF2"/>
    <w:rsid w:val="009614F2"/>
    <w:rsid w:val="00965A1C"/>
    <w:rsid w:val="009662A5"/>
    <w:rsid w:val="00966D32"/>
    <w:rsid w:val="00981A37"/>
    <w:rsid w:val="00991609"/>
    <w:rsid w:val="0099270D"/>
    <w:rsid w:val="009C081B"/>
    <w:rsid w:val="009C601F"/>
    <w:rsid w:val="009D460B"/>
    <w:rsid w:val="009D6034"/>
    <w:rsid w:val="009E5869"/>
    <w:rsid w:val="009F24AE"/>
    <w:rsid w:val="009F49E7"/>
    <w:rsid w:val="00A02069"/>
    <w:rsid w:val="00A0722C"/>
    <w:rsid w:val="00A14278"/>
    <w:rsid w:val="00A207BB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263D"/>
    <w:rsid w:val="00AB590B"/>
    <w:rsid w:val="00AB5B87"/>
    <w:rsid w:val="00AD1ACF"/>
    <w:rsid w:val="00AD3A68"/>
    <w:rsid w:val="00AF2606"/>
    <w:rsid w:val="00B203E6"/>
    <w:rsid w:val="00B23AE3"/>
    <w:rsid w:val="00B33F5E"/>
    <w:rsid w:val="00B46897"/>
    <w:rsid w:val="00B47D01"/>
    <w:rsid w:val="00B5438E"/>
    <w:rsid w:val="00B57B2B"/>
    <w:rsid w:val="00B61CD4"/>
    <w:rsid w:val="00B7621A"/>
    <w:rsid w:val="00B971F0"/>
    <w:rsid w:val="00BB59DE"/>
    <w:rsid w:val="00BB64B5"/>
    <w:rsid w:val="00BC75C1"/>
    <w:rsid w:val="00BD0AA5"/>
    <w:rsid w:val="00BF4DEC"/>
    <w:rsid w:val="00C12FE2"/>
    <w:rsid w:val="00C13FC7"/>
    <w:rsid w:val="00C30E4C"/>
    <w:rsid w:val="00C363C9"/>
    <w:rsid w:val="00C6518E"/>
    <w:rsid w:val="00C6797C"/>
    <w:rsid w:val="00CA188A"/>
    <w:rsid w:val="00CA37B2"/>
    <w:rsid w:val="00CA6429"/>
    <w:rsid w:val="00CB0DA0"/>
    <w:rsid w:val="00CF0202"/>
    <w:rsid w:val="00D30782"/>
    <w:rsid w:val="00D31DB7"/>
    <w:rsid w:val="00D33A7B"/>
    <w:rsid w:val="00D43176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76B8"/>
    <w:rsid w:val="00E462BC"/>
    <w:rsid w:val="00E47B03"/>
    <w:rsid w:val="00E5126C"/>
    <w:rsid w:val="00E72C11"/>
    <w:rsid w:val="00E8060F"/>
    <w:rsid w:val="00E85829"/>
    <w:rsid w:val="00E90514"/>
    <w:rsid w:val="00EA0298"/>
    <w:rsid w:val="00EA06B4"/>
    <w:rsid w:val="00EA25C5"/>
    <w:rsid w:val="00EA52E2"/>
    <w:rsid w:val="00EA560A"/>
    <w:rsid w:val="00EB2F31"/>
    <w:rsid w:val="00ED67A3"/>
    <w:rsid w:val="00EE04ED"/>
    <w:rsid w:val="00EE0A5E"/>
    <w:rsid w:val="00EE11F2"/>
    <w:rsid w:val="00EE1846"/>
    <w:rsid w:val="00EE1EB9"/>
    <w:rsid w:val="00EE4119"/>
    <w:rsid w:val="00EE458E"/>
    <w:rsid w:val="00EF3018"/>
    <w:rsid w:val="00F11B4E"/>
    <w:rsid w:val="00F369E4"/>
    <w:rsid w:val="00F36F11"/>
    <w:rsid w:val="00F36F75"/>
    <w:rsid w:val="00F377DD"/>
    <w:rsid w:val="00F40773"/>
    <w:rsid w:val="00F627AB"/>
    <w:rsid w:val="00F63FD7"/>
    <w:rsid w:val="00F64DB1"/>
    <w:rsid w:val="00F7066A"/>
    <w:rsid w:val="00F707B3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D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9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-schekin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--7sbgzthdfjrl6l.xn--p1a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ravo-minju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osove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14096-E3E5-475A-B961-9E51D84D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4517</TotalTime>
  <Pages>5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227</cp:revision>
  <cp:lastPrinted>2024-06-14T11:14:00Z</cp:lastPrinted>
  <dcterms:created xsi:type="dcterms:W3CDTF">2015-06-09T07:22:00Z</dcterms:created>
  <dcterms:modified xsi:type="dcterms:W3CDTF">2024-06-14T11:14:00Z</dcterms:modified>
</cp:coreProperties>
</file>